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04F270B" w:rsidR="00E90E49" w:rsidRPr="00D54E1A" w:rsidRDefault="00E90E49" w:rsidP="00E35559">
      <w:pPr>
        <w:pStyle w:val="3GPPHeader"/>
        <w:spacing w:after="60"/>
        <w:rPr>
          <w:rFonts w:eastAsiaTheme="minorEastAsia"/>
          <w:sz w:val="32"/>
          <w:szCs w:val="32"/>
          <w:lang w:eastAsia="ja-JP"/>
        </w:rPr>
      </w:pPr>
      <w:r w:rsidRPr="00FA33B1">
        <w:t>3GPP TSG-RAN WG</w:t>
      </w:r>
      <w:r w:rsidR="008F1C4E" w:rsidRPr="00FA33B1">
        <w:t>1</w:t>
      </w:r>
      <w:r w:rsidRPr="00FA33B1">
        <w:t xml:space="preserve"> </w:t>
      </w:r>
      <w:r w:rsidR="008F1C4E" w:rsidRPr="00FA33B1">
        <w:t xml:space="preserve">Meeting </w:t>
      </w:r>
      <w:r w:rsidRPr="00FA33B1">
        <w:t>#</w:t>
      </w:r>
      <w:r w:rsidR="00CA5FDA">
        <w:rPr>
          <w:rFonts w:eastAsiaTheme="minorEastAsia"/>
          <w:lang w:eastAsia="ja-JP"/>
        </w:rPr>
        <w:t>121</w:t>
      </w:r>
      <w:r w:rsidRPr="00FA33B1">
        <w:tab/>
      </w:r>
      <w:r w:rsidRPr="00FA33B1">
        <w:rPr>
          <w:szCs w:val="24"/>
        </w:rPr>
        <w:t xml:space="preserve">Tdoc </w:t>
      </w:r>
      <w:r w:rsidR="00D92A44" w:rsidRPr="00FA33B1">
        <w:rPr>
          <w:szCs w:val="24"/>
        </w:rPr>
        <w:t>R1</w:t>
      </w:r>
      <w:r w:rsidR="007B1FE3">
        <w:t>-</w:t>
      </w:r>
      <w:r w:rsidR="00BE05A9">
        <w:t>2504015</w:t>
      </w:r>
      <w:r w:rsidR="007B1FE3" w:rsidRPr="00FA33B1" w:rsidDel="007B1FE3">
        <w:rPr>
          <w:szCs w:val="24"/>
        </w:rPr>
        <w:t xml:space="preserve"> </w:t>
      </w:r>
    </w:p>
    <w:p w14:paraId="0695F86F" w14:textId="23148397" w:rsidR="00E35CA4" w:rsidRPr="00FA33B1" w:rsidRDefault="00BE555D" w:rsidP="00E35CA4">
      <w:pPr>
        <w:pStyle w:val="3GPPHeader"/>
        <w:rPr>
          <w:rFonts w:eastAsia="Yu Mincho"/>
          <w:lang w:eastAsia="ja-JP"/>
        </w:rPr>
      </w:pPr>
      <w:r w:rsidRPr="00E1563F">
        <w:rPr>
          <w:rFonts w:eastAsia="Yu Mincho"/>
          <w:lang w:eastAsia="ja-JP"/>
        </w:rPr>
        <w:t>St Julien’s</w:t>
      </w:r>
      <w:r w:rsidR="00E35CA4" w:rsidRPr="00E1563F">
        <w:rPr>
          <w:rFonts w:eastAsia="Yu Mincho"/>
        </w:rPr>
        <w:t xml:space="preserve">, </w:t>
      </w:r>
      <w:r w:rsidRPr="00E1563F">
        <w:rPr>
          <w:rFonts w:eastAsia="Yu Mincho"/>
          <w:lang w:eastAsia="ja-JP"/>
        </w:rPr>
        <w:t>Malta</w:t>
      </w:r>
      <w:r w:rsidR="00D54E1A" w:rsidRPr="00E1563F">
        <w:rPr>
          <w:rFonts w:eastAsia="Yu Mincho" w:hint="eastAsia"/>
          <w:lang w:eastAsia="ja-JP"/>
        </w:rPr>
        <w:t xml:space="preserve">, </w:t>
      </w:r>
      <w:r w:rsidRPr="00E1563F">
        <w:rPr>
          <w:rFonts w:eastAsia="Yu Mincho"/>
          <w:lang w:eastAsia="ja-JP"/>
        </w:rPr>
        <w:t>May 19</w:t>
      </w:r>
      <w:r w:rsidR="00E35CA4" w:rsidRPr="00E1563F">
        <w:rPr>
          <w:rFonts w:eastAsia="Yu Mincho"/>
          <w:vertAlign w:val="superscript"/>
        </w:rPr>
        <w:t>th</w:t>
      </w:r>
      <w:r w:rsidR="00E35CA4" w:rsidRPr="00E1563F">
        <w:rPr>
          <w:rFonts w:eastAsia="Yu Mincho"/>
        </w:rPr>
        <w:t xml:space="preserve"> – </w:t>
      </w:r>
      <w:r w:rsidRPr="00E1563F">
        <w:rPr>
          <w:rFonts w:eastAsia="Yu Mincho"/>
          <w:lang w:eastAsia="ja-JP"/>
        </w:rPr>
        <w:t>May 23</w:t>
      </w:r>
      <w:r w:rsidRPr="00E1563F">
        <w:rPr>
          <w:rFonts w:eastAsia="Yu Mincho"/>
          <w:vertAlign w:val="superscript"/>
        </w:rPr>
        <w:t>rd</w:t>
      </w:r>
      <w:r w:rsidR="00E35CA4" w:rsidRPr="00E1563F">
        <w:rPr>
          <w:rFonts w:eastAsia="Yu Mincho"/>
        </w:rPr>
        <w:t>, 202</w:t>
      </w:r>
      <w:r w:rsidR="00D54E1A" w:rsidRPr="00E1563F">
        <w:rPr>
          <w:rFonts w:eastAsia="Yu Mincho" w:hint="eastAsia"/>
          <w:lang w:eastAsia="ja-JP"/>
        </w:rPr>
        <w:t>5</w:t>
      </w:r>
    </w:p>
    <w:p w14:paraId="3086AC07" w14:textId="77777777" w:rsidR="00E90E49" w:rsidRPr="00FA33B1" w:rsidRDefault="00E90E49" w:rsidP="00357380">
      <w:pPr>
        <w:pStyle w:val="3GPPHeader"/>
      </w:pPr>
    </w:p>
    <w:p w14:paraId="3982483C" w14:textId="0C6B2CDC" w:rsidR="00E90E49" w:rsidRPr="00FA33B1" w:rsidRDefault="00E90E49" w:rsidP="00311702">
      <w:pPr>
        <w:pStyle w:val="3GPPHeader"/>
        <w:rPr>
          <w:rFonts w:eastAsiaTheme="minorEastAsia"/>
          <w:sz w:val="22"/>
          <w:lang w:eastAsia="ja-JP"/>
        </w:rPr>
      </w:pPr>
      <w:r w:rsidRPr="00FA33B1">
        <w:rPr>
          <w:sz w:val="22"/>
        </w:rPr>
        <w:t>Agenda Item:</w:t>
      </w:r>
      <w:r w:rsidRPr="00FA33B1">
        <w:rPr>
          <w:sz w:val="22"/>
        </w:rPr>
        <w:tab/>
      </w:r>
      <w:r w:rsidR="00902821" w:rsidRPr="00FA33B1">
        <w:rPr>
          <w:sz w:val="22"/>
        </w:rPr>
        <w:t>9.5.1</w:t>
      </w:r>
    </w:p>
    <w:p w14:paraId="5619E868" w14:textId="44E00142" w:rsidR="00E90E49" w:rsidRPr="00FA33B1" w:rsidRDefault="003D3C45" w:rsidP="00F64C2B">
      <w:pPr>
        <w:pStyle w:val="3GPPHeader"/>
        <w:rPr>
          <w:sz w:val="22"/>
        </w:rPr>
      </w:pPr>
      <w:r w:rsidRPr="00FA33B1">
        <w:rPr>
          <w:sz w:val="22"/>
        </w:rPr>
        <w:t>Source:</w:t>
      </w:r>
      <w:r w:rsidR="00E90E49" w:rsidRPr="00FA33B1">
        <w:rPr>
          <w:sz w:val="22"/>
        </w:rPr>
        <w:tab/>
      </w:r>
      <w:r w:rsidR="00F64C2B" w:rsidRPr="00FA33B1">
        <w:rPr>
          <w:sz w:val="22"/>
        </w:rPr>
        <w:t>Ericsson</w:t>
      </w:r>
      <w:r w:rsidR="005E1B33">
        <w:rPr>
          <w:sz w:val="22"/>
        </w:rPr>
        <w:t xml:space="preserve"> </w:t>
      </w:r>
    </w:p>
    <w:p w14:paraId="3AF5C9FA" w14:textId="6508EEC7" w:rsidR="00E90E49" w:rsidRPr="00FA33B1" w:rsidRDefault="003D3C45" w:rsidP="00311702">
      <w:pPr>
        <w:pStyle w:val="3GPPHeader"/>
        <w:rPr>
          <w:sz w:val="22"/>
        </w:rPr>
      </w:pPr>
      <w:r w:rsidRPr="00FA33B1">
        <w:rPr>
          <w:sz w:val="22"/>
        </w:rPr>
        <w:t>Title:</w:t>
      </w:r>
      <w:r w:rsidR="00E90E49" w:rsidRPr="00FA33B1">
        <w:rPr>
          <w:sz w:val="22"/>
        </w:rPr>
        <w:tab/>
      </w:r>
      <w:r w:rsidR="00E25C95">
        <w:rPr>
          <w:sz w:val="22"/>
        </w:rPr>
        <w:t>On-</w:t>
      </w:r>
      <w:r w:rsidR="000F0997">
        <w:rPr>
          <w:sz w:val="22"/>
        </w:rPr>
        <w:t>d</w:t>
      </w:r>
      <w:r w:rsidR="00E25C95">
        <w:rPr>
          <w:sz w:val="22"/>
        </w:rPr>
        <w:t>emand SSB</w:t>
      </w:r>
      <w:r w:rsidR="00902821" w:rsidRPr="00FA33B1">
        <w:rPr>
          <w:sz w:val="22"/>
        </w:rPr>
        <w:t xml:space="preserve"> SCell operation</w:t>
      </w:r>
    </w:p>
    <w:p w14:paraId="025260C1" w14:textId="44A2C6DD" w:rsidR="00E90E49" w:rsidRPr="00FA33B1" w:rsidRDefault="00E90E49" w:rsidP="00D546FF">
      <w:pPr>
        <w:pStyle w:val="3GPPHeader"/>
        <w:rPr>
          <w:sz w:val="22"/>
        </w:rPr>
      </w:pPr>
      <w:r w:rsidRPr="00FA33B1">
        <w:rPr>
          <w:sz w:val="22"/>
        </w:rPr>
        <w:t>Document for:</w:t>
      </w:r>
      <w:r w:rsidRPr="00FA33B1">
        <w:rPr>
          <w:sz w:val="22"/>
        </w:rPr>
        <w:tab/>
        <w:t>Discussion</w:t>
      </w:r>
    </w:p>
    <w:p w14:paraId="2D5672ED" w14:textId="77777777" w:rsidR="00E90E49" w:rsidRPr="00FA33B1" w:rsidRDefault="00E90E49" w:rsidP="00E90E49"/>
    <w:p w14:paraId="6883CB62" w14:textId="77777777" w:rsidR="00E90E49" w:rsidRPr="00FA33B1" w:rsidRDefault="00230D18" w:rsidP="00CE0424">
      <w:pPr>
        <w:pStyle w:val="Heading1"/>
        <w:rPr>
          <w:lang w:val="en-US"/>
        </w:rPr>
      </w:pPr>
      <w:r w:rsidRPr="00FA33B1">
        <w:rPr>
          <w:lang w:val="en-US"/>
        </w:rPr>
        <w:t>1</w:t>
      </w:r>
      <w:r w:rsidRPr="00FA33B1">
        <w:rPr>
          <w:lang w:val="en-US"/>
        </w:rPr>
        <w:tab/>
      </w:r>
      <w:r w:rsidR="00E90E49" w:rsidRPr="00FA33B1">
        <w:rPr>
          <w:lang w:val="en-US"/>
        </w:rPr>
        <w:t>Introduction</w:t>
      </w:r>
    </w:p>
    <w:p w14:paraId="231E64EA" w14:textId="2EF3D311" w:rsidR="00477768" w:rsidRPr="00DA05C8" w:rsidRDefault="00B62B0A" w:rsidP="00DA05C8">
      <w:pPr>
        <w:pStyle w:val="BodyText"/>
      </w:pPr>
      <w:r w:rsidRPr="00DA05C8">
        <w:t>The WID for NR Rel-19 “Enhancements of network energy savings for NR” [1] states the following:</w:t>
      </w:r>
    </w:p>
    <w:p w14:paraId="0385E0B6" w14:textId="48B77979" w:rsidR="00B62B0A" w:rsidRPr="00DA05C8" w:rsidRDefault="00001683" w:rsidP="00DA05C8">
      <w:pPr>
        <w:pStyle w:val="BodyText"/>
      </w:pPr>
      <w:r w:rsidRPr="00DA05C8">
        <w:rPr>
          <w:noProof/>
        </w:rPr>
        <mc:AlternateContent>
          <mc:Choice Requires="wps">
            <w:drawing>
              <wp:inline distT="0" distB="0" distL="0" distR="0" wp14:anchorId="1AB2B806" wp14:editId="554A6F42">
                <wp:extent cx="6090285" cy="1571625"/>
                <wp:effectExtent l="0" t="0" r="18415" b="15875"/>
                <wp:docPr id="8549478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A5C2837" w14:textId="588D28C8" w:rsidR="00001683" w:rsidRDefault="00001683" w:rsidP="00C703A5">
                            <w:pPr>
                              <w:numPr>
                                <w:ilvl w:val="0"/>
                                <w:numId w:val="13"/>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00E25C95">
                              <w:t>OD-SSB</w:t>
                            </w:r>
                            <w:r w:rsidRPr="00B2290E">
                              <w:t xml:space="preserve">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6995930C"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34064F">
                              <w:t xml:space="preserve">Note: </w:t>
                            </w:r>
                            <w:r w:rsidR="00E25C95">
                              <w:t>OD-SSB</w:t>
                            </w:r>
                            <w:r w:rsidRPr="0034064F">
                              <w:t xml:space="preserve">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wps:txbx>
                      <wps:bodyPr rot="0" vert="horz" wrap="square" lIns="91440" tIns="45720" rIns="91440" bIns="45720" anchor="t" anchorCtr="0">
                        <a:spAutoFit/>
                      </wps:bodyPr>
                    </wps:wsp>
                  </a:graphicData>
                </a:graphic>
              </wp:inline>
            </w:drawing>
          </mc:Choice>
          <mc:Fallback>
            <w:pict>
              <v:shapetype w14:anchorId="1AB2B806" id="_x0000_t202" coordsize="21600,21600" o:spt="202" path="m,l,21600r21600,l21600,xe">
                <v:stroke joinstyle="miter"/>
                <v:path gradientshapeok="t" o:connecttype="rect"/>
              </v:shapetype>
              <v:shape id="Text Box 7"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A5C2837" w14:textId="588D28C8" w:rsidR="00001683" w:rsidRDefault="00001683" w:rsidP="00C703A5">
                      <w:pPr>
                        <w:numPr>
                          <w:ilvl w:val="0"/>
                          <w:numId w:val="13"/>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00E25C95">
                        <w:t>OD-SSB</w:t>
                      </w:r>
                      <w:r w:rsidRPr="00B2290E">
                        <w:t xml:space="preserve">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6995930C"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34064F">
                        <w:t xml:space="preserve">Note: </w:t>
                      </w:r>
                      <w:r w:rsidR="00E25C95">
                        <w:t>OD-SSB</w:t>
                      </w:r>
                      <w:r w:rsidRPr="0034064F">
                        <w:t xml:space="preserve">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v:textbox>
                <w10:anchorlock/>
              </v:shape>
            </w:pict>
          </mc:Fallback>
        </mc:AlternateContent>
      </w:r>
    </w:p>
    <w:p w14:paraId="079FE0D4" w14:textId="6E6143B5" w:rsidR="00795B7A" w:rsidRDefault="00F6652C" w:rsidP="00DA05C8">
      <w:pPr>
        <w:pStyle w:val="BodyText"/>
      </w:pPr>
      <w:r w:rsidRPr="00DA05C8">
        <w:t xml:space="preserve">In this contribution, we </w:t>
      </w:r>
      <w:r w:rsidR="00681E21" w:rsidRPr="00DA05C8">
        <w:t xml:space="preserve">provide our views and proposals </w:t>
      </w:r>
      <w:r w:rsidR="006722A8" w:rsidRPr="00DA05C8">
        <w:t xml:space="preserve">for the above </w:t>
      </w:r>
      <w:r w:rsidR="008A6159">
        <w:t>Objective 1</w:t>
      </w:r>
      <w:r w:rsidR="006722A8" w:rsidRPr="00DA05C8">
        <w:t>.</w:t>
      </w:r>
      <w:r w:rsidR="0067531E">
        <w:t xml:space="preserve"> </w:t>
      </w:r>
    </w:p>
    <w:p w14:paraId="72D36A5B" w14:textId="087616DE" w:rsidR="00795B7A" w:rsidRPr="00DA05C8" w:rsidRDefault="00492B61" w:rsidP="008660BE">
      <w:pPr>
        <w:pStyle w:val="Heading1"/>
      </w:pPr>
      <w:r>
        <w:t>2</w:t>
      </w:r>
      <w:r>
        <w:tab/>
        <w:t>Discussion</w:t>
      </w:r>
    </w:p>
    <w:p w14:paraId="7DB6E219" w14:textId="4AD37D02" w:rsidR="00CA1861" w:rsidRDefault="002E0626" w:rsidP="002E0626">
      <w:pPr>
        <w:pStyle w:val="Heading2"/>
      </w:pPr>
      <w:r w:rsidRPr="00FA33B1">
        <w:t>2.</w:t>
      </w:r>
      <w:r w:rsidR="00592059">
        <w:t>1</w:t>
      </w:r>
      <w:r w:rsidRPr="00FA33B1">
        <w:tab/>
      </w:r>
      <w:r w:rsidR="00E25C95">
        <w:t>OD-SSB</w:t>
      </w:r>
      <w:r w:rsidR="00CA1861">
        <w:t xml:space="preserve"> </w:t>
      </w:r>
      <w:r w:rsidR="00592059">
        <w:t>signalling</w:t>
      </w:r>
    </w:p>
    <w:p w14:paraId="06FA431F" w14:textId="59CF2D49" w:rsidR="00126D9F" w:rsidRDefault="008302F3" w:rsidP="00E1563F">
      <w:pPr>
        <w:pStyle w:val="Heading3"/>
      </w:pPr>
      <w:r>
        <w:t>2.1.</w:t>
      </w:r>
      <w:r w:rsidR="00D117B4">
        <w:t>1</w:t>
      </w:r>
      <w:r>
        <w:tab/>
      </w:r>
      <w:r w:rsidR="00E25C95">
        <w:t>OD-SSB</w:t>
      </w:r>
      <w:r w:rsidR="00AC169C">
        <w:t xml:space="preserve"> configuration</w:t>
      </w:r>
    </w:p>
    <w:p w14:paraId="28F6CD6F" w14:textId="2443E43B" w:rsidR="00A76B49" w:rsidRDefault="00A76B49" w:rsidP="00A76B49">
      <w:pPr>
        <w:pStyle w:val="BodyText"/>
        <w:rPr>
          <w:lang w:eastAsia="ja-JP"/>
        </w:rPr>
      </w:pPr>
      <w:r>
        <w:rPr>
          <w:lang w:eastAsia="ja-JP"/>
        </w:rPr>
        <w:t xml:space="preserve">In RAN1#118, it was </w:t>
      </w:r>
      <w:r>
        <w:t>agreed that</w:t>
      </w:r>
      <w:r w:rsidRPr="00FA33B1">
        <w:t xml:space="preserve"> </w:t>
      </w:r>
      <w:r w:rsidR="00B77FA3">
        <w:t>the</w:t>
      </w:r>
      <w:r w:rsidR="00E40F0B">
        <w:t xml:space="preserve"> </w:t>
      </w:r>
      <w:r w:rsidR="00E25C95">
        <w:t>OD-SSB</w:t>
      </w:r>
      <w:r w:rsidRPr="00FA33B1">
        <w:rPr>
          <w:rFonts w:eastAsiaTheme="minorEastAsia"/>
          <w:lang w:eastAsia="ja-JP"/>
        </w:rPr>
        <w:t xml:space="preserve"> </w:t>
      </w:r>
      <w:r w:rsidR="00840626">
        <w:rPr>
          <w:rFonts w:eastAsiaTheme="minorEastAsia"/>
          <w:lang w:eastAsia="ja-JP"/>
        </w:rPr>
        <w:t>periodicity</w:t>
      </w:r>
      <w:r w:rsidR="00840626" w:rsidRPr="00FA33B1">
        <w:rPr>
          <w:rFonts w:eastAsiaTheme="minorEastAsia"/>
          <w:lang w:eastAsia="ja-JP"/>
        </w:rPr>
        <w:t xml:space="preserve"> </w:t>
      </w:r>
      <w:r w:rsidRPr="00FA33B1">
        <w:rPr>
          <w:rFonts w:eastAsiaTheme="minorEastAsia"/>
          <w:lang w:eastAsia="ja-JP"/>
        </w:rPr>
        <w:t xml:space="preserve">can be </w:t>
      </w:r>
      <w:r w:rsidR="00A20496">
        <w:rPr>
          <w:rFonts w:eastAsiaTheme="minorEastAsia"/>
          <w:lang w:eastAsia="ja-JP"/>
        </w:rPr>
        <w:t>indicated by MAC CE</w:t>
      </w:r>
      <w:r w:rsidR="009D1B29">
        <w:rPr>
          <w:lang w:eastAsia="ja-JP"/>
        </w:rPr>
        <w:t>:</w:t>
      </w:r>
    </w:p>
    <w:p w14:paraId="27114557" w14:textId="1ECB4D85" w:rsidR="00A76B49" w:rsidRDefault="00A76B49" w:rsidP="00A76B49">
      <w:pPr>
        <w:pStyle w:val="BodyText"/>
        <w:rPr>
          <w:lang w:eastAsia="ja-JP"/>
        </w:rPr>
      </w:pPr>
      <w:r w:rsidRPr="00FA33B1">
        <w:rPr>
          <w:rFonts w:asciiTheme="minorBidi" w:hAnsiTheme="minorBidi"/>
          <w:noProof/>
          <w:color w:val="FF0000"/>
        </w:rPr>
        <mc:AlternateContent>
          <mc:Choice Requires="wps">
            <w:drawing>
              <wp:inline distT="0" distB="0" distL="0" distR="0" wp14:anchorId="7B49A357" wp14:editId="530C3126">
                <wp:extent cx="6090285" cy="1571625"/>
                <wp:effectExtent l="0" t="0" r="18415" b="15875"/>
                <wp:docPr id="18431278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8F7A5CB" w14:textId="22C7ACBA" w:rsidR="00A76B49" w:rsidRPr="005C36D9" w:rsidRDefault="00A76B49" w:rsidP="00A76B49">
                            <w:pPr>
                              <w:pStyle w:val="BodyText"/>
                            </w:pPr>
                            <w:r w:rsidRPr="000F4A78">
                              <w:rPr>
                                <w:b/>
                                <w:bCs/>
                                <w:highlight w:val="green"/>
                                <w:lang w:val="en-GB"/>
                              </w:rPr>
                              <w:t>Agreement</w:t>
                            </w:r>
                            <w:r w:rsidR="008B5018" w:rsidRPr="00E1563F">
                              <w:rPr>
                                <w:b/>
                                <w:bCs/>
                                <w:highlight w:val="green"/>
                                <w:lang w:val="en-GB"/>
                              </w:rPr>
                              <w:t xml:space="preserve"> (</w:t>
                            </w:r>
                            <w:r w:rsidR="008B5018" w:rsidRPr="00E1563F">
                              <w:rPr>
                                <w:b/>
                                <w:bCs/>
                                <w:highlight w:val="green"/>
                                <w:lang w:eastAsia="ja-JP"/>
                              </w:rPr>
                              <w:t>RAN1#118</w:t>
                            </w:r>
                            <w:r w:rsidR="008B5018" w:rsidRPr="00E1563F">
                              <w:rPr>
                                <w:b/>
                                <w:bCs/>
                                <w:highlight w:val="green"/>
                                <w:lang w:val="en-GB"/>
                              </w:rPr>
                              <w:t>)</w:t>
                            </w:r>
                            <w:r>
                              <w:br/>
                            </w:r>
                            <w:r w:rsidRPr="005C36D9">
                              <w:t xml:space="preserve">For a cell supporting </w:t>
                            </w:r>
                            <w:r w:rsidR="00E25C95">
                              <w:t>OD-SSB</w:t>
                            </w:r>
                            <w:r w:rsidRPr="005C36D9">
                              <w:t xml:space="preserve"> SCell operation, at least for the following parameter(s), multiple candidate values can be configured by </w:t>
                            </w:r>
                            <w:r w:rsidR="00136E64" w:rsidRPr="005C36D9">
                              <w:t>RRC,</w:t>
                            </w:r>
                            <w:r w:rsidRPr="005C36D9">
                              <w:t xml:space="preserve"> and the applicable value can be indicated by MAC CE for </w:t>
                            </w:r>
                            <w:r w:rsidR="00E25C95">
                              <w:t>OD-SSB</w:t>
                            </w:r>
                            <w:r w:rsidRPr="005C36D9">
                              <w:t xml:space="preserve"> transmission indication for the cel</w:t>
                            </w:r>
                            <w:r w:rsidR="00D87557">
                              <w:t>l</w:t>
                            </w:r>
                          </w:p>
                          <w:p w14:paraId="7FA040C6" w14:textId="613A2CB7" w:rsidR="00A76B49" w:rsidRPr="005C36D9" w:rsidRDefault="00A76B49" w:rsidP="00C703A5">
                            <w:pPr>
                              <w:pStyle w:val="BodyText"/>
                              <w:numPr>
                                <w:ilvl w:val="0"/>
                                <w:numId w:val="17"/>
                              </w:numPr>
                            </w:pPr>
                            <w:r w:rsidRPr="005C36D9">
                              <w:t xml:space="preserve">Periodicity of the </w:t>
                            </w:r>
                            <w:r w:rsidR="00E25C95">
                              <w:t>OD-SSB</w:t>
                            </w:r>
                          </w:p>
                          <w:p w14:paraId="41E1D893" w14:textId="7AB2E94D" w:rsidR="00A76B49" w:rsidRPr="005C36D9" w:rsidRDefault="00A76B49" w:rsidP="00C703A5">
                            <w:pPr>
                              <w:pStyle w:val="BodyText"/>
                              <w:numPr>
                                <w:ilvl w:val="0"/>
                                <w:numId w:val="17"/>
                              </w:numPr>
                              <w:rPr>
                                <w:rFonts w:eastAsiaTheme="minorEastAsia"/>
                                <w:lang w:eastAsia="ja-JP"/>
                              </w:rPr>
                            </w:pPr>
                            <w:r w:rsidRPr="005C36D9">
                              <w:t>FFS: Any other relevant parameters</w:t>
                            </w:r>
                            <w:r w:rsidR="00D87557">
                              <w:t>.</w:t>
                            </w:r>
                          </w:p>
                        </w:txbxContent>
                      </wps:txbx>
                      <wps:bodyPr rot="0" vert="horz" wrap="square" lIns="91440" tIns="45720" rIns="91440" bIns="45720" anchor="t" anchorCtr="0">
                        <a:spAutoFit/>
                      </wps:bodyPr>
                    </wps:wsp>
                  </a:graphicData>
                </a:graphic>
              </wp:inline>
            </w:drawing>
          </mc:Choice>
          <mc:Fallback>
            <w:pict>
              <v:shape w14:anchorId="7B49A357" 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68F7A5CB" w14:textId="22C7ACBA" w:rsidR="00A76B49" w:rsidRPr="005C36D9" w:rsidRDefault="00A76B49" w:rsidP="00A76B49">
                      <w:pPr>
                        <w:pStyle w:val="BodyText"/>
                      </w:pPr>
                      <w:r w:rsidRPr="000F4A78">
                        <w:rPr>
                          <w:b/>
                          <w:bCs/>
                          <w:highlight w:val="green"/>
                          <w:lang w:val="en-GB"/>
                        </w:rPr>
                        <w:t>Agreement</w:t>
                      </w:r>
                      <w:r w:rsidR="008B5018" w:rsidRPr="00E1563F">
                        <w:rPr>
                          <w:b/>
                          <w:bCs/>
                          <w:highlight w:val="green"/>
                          <w:lang w:val="en-GB"/>
                        </w:rPr>
                        <w:t xml:space="preserve"> (</w:t>
                      </w:r>
                      <w:r w:rsidR="008B5018" w:rsidRPr="00E1563F">
                        <w:rPr>
                          <w:b/>
                          <w:bCs/>
                          <w:highlight w:val="green"/>
                          <w:lang w:eastAsia="ja-JP"/>
                        </w:rPr>
                        <w:t>RAN1#118</w:t>
                      </w:r>
                      <w:r w:rsidR="008B5018" w:rsidRPr="00E1563F">
                        <w:rPr>
                          <w:b/>
                          <w:bCs/>
                          <w:highlight w:val="green"/>
                          <w:lang w:val="en-GB"/>
                        </w:rPr>
                        <w:t>)</w:t>
                      </w:r>
                      <w:r>
                        <w:br/>
                      </w:r>
                      <w:r w:rsidRPr="005C36D9">
                        <w:t xml:space="preserve">For a cell supporting </w:t>
                      </w:r>
                      <w:r w:rsidR="00E25C95">
                        <w:t>OD-SSB</w:t>
                      </w:r>
                      <w:r w:rsidRPr="005C36D9">
                        <w:t xml:space="preserve"> SCell operation, at least for the following parameter(s), multiple candidate values can be configured by </w:t>
                      </w:r>
                      <w:r w:rsidR="00136E64" w:rsidRPr="005C36D9">
                        <w:t>RRC,</w:t>
                      </w:r>
                      <w:r w:rsidRPr="005C36D9">
                        <w:t xml:space="preserve"> and the applicable value can be indicated by MAC CE for </w:t>
                      </w:r>
                      <w:r w:rsidR="00E25C95">
                        <w:t>OD-SSB</w:t>
                      </w:r>
                      <w:r w:rsidRPr="005C36D9">
                        <w:t xml:space="preserve"> transmission indication for the cel</w:t>
                      </w:r>
                      <w:r w:rsidR="00D87557">
                        <w:t>l</w:t>
                      </w:r>
                    </w:p>
                    <w:p w14:paraId="7FA040C6" w14:textId="613A2CB7" w:rsidR="00A76B49" w:rsidRPr="005C36D9" w:rsidRDefault="00A76B49" w:rsidP="00C703A5">
                      <w:pPr>
                        <w:pStyle w:val="BodyText"/>
                        <w:numPr>
                          <w:ilvl w:val="0"/>
                          <w:numId w:val="17"/>
                        </w:numPr>
                      </w:pPr>
                      <w:r w:rsidRPr="005C36D9">
                        <w:t xml:space="preserve">Periodicity of the </w:t>
                      </w:r>
                      <w:r w:rsidR="00E25C95">
                        <w:t>OD-SSB</w:t>
                      </w:r>
                    </w:p>
                    <w:p w14:paraId="41E1D893" w14:textId="7AB2E94D" w:rsidR="00A76B49" w:rsidRPr="005C36D9" w:rsidRDefault="00A76B49" w:rsidP="00C703A5">
                      <w:pPr>
                        <w:pStyle w:val="BodyText"/>
                        <w:numPr>
                          <w:ilvl w:val="0"/>
                          <w:numId w:val="17"/>
                        </w:numPr>
                        <w:rPr>
                          <w:rFonts w:eastAsiaTheme="minorEastAsia"/>
                          <w:lang w:eastAsia="ja-JP"/>
                        </w:rPr>
                      </w:pPr>
                      <w:r w:rsidRPr="005C36D9">
                        <w:t>FFS: Any other relevant parameters</w:t>
                      </w:r>
                      <w:r w:rsidR="00D87557">
                        <w:t>.</w:t>
                      </w:r>
                    </w:p>
                  </w:txbxContent>
                </v:textbox>
                <w10:anchorlock/>
              </v:shape>
            </w:pict>
          </mc:Fallback>
        </mc:AlternateContent>
      </w:r>
    </w:p>
    <w:p w14:paraId="3B0BA6F8" w14:textId="4E052D6F" w:rsidR="00E135AF" w:rsidRDefault="005D7FC5" w:rsidP="00A76B49">
      <w:pPr>
        <w:pStyle w:val="BodyText"/>
        <w:rPr>
          <w:lang w:eastAsia="ja-JP"/>
        </w:rPr>
      </w:pPr>
      <w:r>
        <w:rPr>
          <w:lang w:eastAsia="ja-JP"/>
        </w:rPr>
        <w:t>In</w:t>
      </w:r>
      <w:r w:rsidR="008C1809">
        <w:rPr>
          <w:lang w:eastAsia="ja-JP"/>
        </w:rPr>
        <w:t xml:space="preserve"> RAN1#120bis</w:t>
      </w:r>
      <w:r w:rsidR="00302E68">
        <w:rPr>
          <w:lang w:eastAsia="ja-JP"/>
        </w:rPr>
        <w:t xml:space="preserve">, it was agreed that also </w:t>
      </w:r>
      <w:r w:rsidR="00ED457F">
        <w:rPr>
          <w:lang w:eastAsia="ja-JP"/>
        </w:rPr>
        <w:t xml:space="preserve">the </w:t>
      </w:r>
      <w:r w:rsidR="00E25C95">
        <w:rPr>
          <w:lang w:eastAsia="ja-JP"/>
        </w:rPr>
        <w:t>OD-SSB</w:t>
      </w:r>
      <w:r w:rsidR="00ED457F">
        <w:rPr>
          <w:lang w:eastAsia="ja-JP"/>
        </w:rPr>
        <w:t xml:space="preserve"> positions in a burst and number of </w:t>
      </w:r>
      <w:r w:rsidR="00E25C95">
        <w:rPr>
          <w:lang w:eastAsia="ja-JP"/>
        </w:rPr>
        <w:t>OD-SSB</w:t>
      </w:r>
      <w:r w:rsidR="00ED457F">
        <w:rPr>
          <w:lang w:eastAsia="ja-JP"/>
        </w:rPr>
        <w:t xml:space="preserve"> burst can be </w:t>
      </w:r>
      <w:r w:rsidR="008E7C55">
        <w:rPr>
          <w:lang w:eastAsia="ja-JP"/>
        </w:rPr>
        <w:t>indicated</w:t>
      </w:r>
      <w:r w:rsidR="00762065">
        <w:rPr>
          <w:lang w:eastAsia="ja-JP"/>
        </w:rPr>
        <w:t xml:space="preserve"> by MAC CE</w:t>
      </w:r>
      <w:r w:rsidR="009D1B29">
        <w:rPr>
          <w:lang w:eastAsia="ja-JP"/>
        </w:rPr>
        <w:t>:</w:t>
      </w:r>
    </w:p>
    <w:p w14:paraId="3886CF3D" w14:textId="1A5D0111" w:rsidR="00E135AF" w:rsidRDefault="00E135AF" w:rsidP="00A76B49">
      <w:pPr>
        <w:pStyle w:val="BodyText"/>
        <w:rPr>
          <w:lang w:eastAsia="ja-JP"/>
        </w:rPr>
      </w:pPr>
      <w:r w:rsidRPr="00FA33B1">
        <w:rPr>
          <w:rFonts w:asciiTheme="minorBidi" w:hAnsiTheme="minorBidi"/>
          <w:noProof/>
          <w:color w:val="FF0000"/>
        </w:rPr>
        <w:lastRenderedPageBreak/>
        <mc:AlternateContent>
          <mc:Choice Requires="wps">
            <w:drawing>
              <wp:inline distT="0" distB="0" distL="0" distR="0" wp14:anchorId="1E4FB256" wp14:editId="72795C70">
                <wp:extent cx="6090285" cy="1571625"/>
                <wp:effectExtent l="0" t="0" r="18415" b="15875"/>
                <wp:docPr id="106177855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EBE0A72" w14:textId="14660600" w:rsidR="00CB2440" w:rsidRPr="00074E14" w:rsidRDefault="00E135AF" w:rsidP="00E1563F">
                            <w:pPr>
                              <w:pStyle w:val="BodyText"/>
                              <w:rPr>
                                <w:lang w:eastAsia="x-none"/>
                              </w:rPr>
                            </w:pPr>
                            <w:r w:rsidRPr="000F4A78">
                              <w:rPr>
                                <w:b/>
                                <w:bCs/>
                                <w:highlight w:val="green"/>
                                <w:lang w:val="en-GB"/>
                              </w:rPr>
                              <w:t>Agreement</w:t>
                            </w:r>
                            <w:r w:rsidR="000F4A78" w:rsidRPr="00E1563F">
                              <w:rPr>
                                <w:b/>
                                <w:bCs/>
                                <w:highlight w:val="green"/>
                                <w:lang w:val="en-GB"/>
                              </w:rPr>
                              <w:t xml:space="preserve"> (</w:t>
                            </w:r>
                            <w:r w:rsidR="000F4A78" w:rsidRPr="00E1563F">
                              <w:rPr>
                                <w:b/>
                                <w:bCs/>
                                <w:highlight w:val="green"/>
                                <w:lang w:eastAsia="ja-JP"/>
                              </w:rPr>
                              <w:t>RAN1#120bis</w:t>
                            </w:r>
                            <w:r w:rsidR="000F4A78" w:rsidRPr="00E1563F">
                              <w:rPr>
                                <w:b/>
                                <w:bCs/>
                                <w:highlight w:val="green"/>
                                <w:lang w:val="en-GB"/>
                              </w:rPr>
                              <w:t>)</w:t>
                            </w:r>
                            <w:r>
                              <w:br/>
                            </w:r>
                            <w:r w:rsidR="00CB2440" w:rsidRPr="00074E14">
                              <w:rPr>
                                <w:szCs w:val="20"/>
                              </w:rPr>
                              <w:t>For</w:t>
                            </w:r>
                            <w:r w:rsidR="00CB2440" w:rsidRPr="00074E14">
                              <w:rPr>
                                <w:szCs w:val="20"/>
                                <w:lang w:eastAsia="x-none"/>
                              </w:rPr>
                              <w:t xml:space="preserve"> a cell supporting </w:t>
                            </w:r>
                            <w:r w:rsidR="00E25C95">
                              <w:rPr>
                                <w:szCs w:val="20"/>
                                <w:lang w:eastAsia="x-none"/>
                              </w:rPr>
                              <w:t>OD-SSB</w:t>
                            </w:r>
                            <w:r w:rsidR="00CB2440" w:rsidRPr="00074E14">
                              <w:rPr>
                                <w:szCs w:val="20"/>
                                <w:lang w:eastAsia="x-none"/>
                              </w:rPr>
                              <w:t xml:space="preserve"> SCell operation</w:t>
                            </w:r>
                            <w:r w:rsidR="00CB2440" w:rsidRPr="00074E14">
                              <w:rPr>
                                <w:szCs w:val="20"/>
                              </w:rPr>
                              <w:t xml:space="preserve">, </w:t>
                            </w:r>
                            <w:r w:rsidR="00CB2440" w:rsidRPr="00074E14">
                              <w:rPr>
                                <w:lang w:eastAsia="x-none"/>
                              </w:rPr>
                              <w:t>a</w:t>
                            </w:r>
                            <w:r w:rsidR="00CB2440" w:rsidRPr="00074E14">
                              <w:t xml:space="preserve">t least for the following parameter(s) (in addition to agreed ones), multiple candidate values can be configured (includes the case where no candidate values are configured) by RRC and the applicable value can be indicated by MAC CE for </w:t>
                            </w:r>
                            <w:r w:rsidR="00E25C95">
                              <w:t>OD-SSB</w:t>
                            </w:r>
                            <w:r w:rsidR="00CB2440" w:rsidRPr="00074E14">
                              <w:t xml:space="preserve"> transmission indication for the cell.</w:t>
                            </w:r>
                          </w:p>
                          <w:p w14:paraId="4BA38B69" w14:textId="2900F722" w:rsidR="00CB2440" w:rsidRPr="00074E14" w:rsidRDefault="00CB2440" w:rsidP="00E1563F">
                            <w:pPr>
                              <w:pStyle w:val="BodyText"/>
                              <w:numPr>
                                <w:ilvl w:val="0"/>
                                <w:numId w:val="85"/>
                              </w:numPr>
                              <w:rPr>
                                <w:lang w:eastAsia="x-none"/>
                              </w:rPr>
                            </w:pPr>
                            <w:r w:rsidRPr="00074E14">
                              <w:rPr>
                                <w:lang w:eastAsia="x-none"/>
                              </w:rPr>
                              <w:t xml:space="preserve">SSB positions within an </w:t>
                            </w:r>
                            <w:r w:rsidR="00E25C95">
                              <w:rPr>
                                <w:lang w:eastAsia="x-none"/>
                              </w:rPr>
                              <w:t>OD-SSB</w:t>
                            </w:r>
                            <w:r w:rsidRPr="00074E14">
                              <w:rPr>
                                <w:lang w:eastAsia="x-none"/>
                              </w:rPr>
                              <w:t xml:space="preserve"> burst by using signaling similar to </w:t>
                            </w:r>
                            <w:r w:rsidRPr="00074E14">
                              <w:rPr>
                                <w:i/>
                                <w:iCs/>
                                <w:lang w:eastAsia="x-none"/>
                              </w:rPr>
                              <w:t>ssb-PositionsInBurst</w:t>
                            </w:r>
                            <w:r w:rsidRPr="00074E14">
                              <w:rPr>
                                <w:i/>
                                <w:iCs/>
                              </w:rPr>
                              <w:t xml:space="preserve"> </w:t>
                            </w:r>
                            <w:r w:rsidRPr="00074E14">
                              <w:t xml:space="preserve">(i.e., </w:t>
                            </w:r>
                            <w:r w:rsidRPr="00074E14">
                              <w:rPr>
                                <w:i/>
                                <w:iCs/>
                              </w:rPr>
                              <w:t>od-ssb-PositionsInBurst</w:t>
                            </w:r>
                            <w:r w:rsidRPr="00074E14">
                              <w:t>) for the following cases</w:t>
                            </w:r>
                          </w:p>
                          <w:p w14:paraId="5C28065F" w14:textId="77777777" w:rsidR="00CB2440" w:rsidRPr="00074E14" w:rsidRDefault="00CB2440" w:rsidP="00E1563F">
                            <w:pPr>
                              <w:pStyle w:val="BodyText"/>
                              <w:numPr>
                                <w:ilvl w:val="1"/>
                                <w:numId w:val="85"/>
                              </w:numPr>
                              <w:rPr>
                                <w:lang w:eastAsia="x-none"/>
                              </w:rPr>
                            </w:pPr>
                            <w:r w:rsidRPr="00074E14">
                              <w:t>The case where center frequency of AO-SSB and OD-SSB are different</w:t>
                            </w:r>
                          </w:p>
                          <w:p w14:paraId="06895271" w14:textId="77777777" w:rsidR="00CB2440" w:rsidRPr="00074E14" w:rsidRDefault="00CB2440" w:rsidP="00E1563F">
                            <w:pPr>
                              <w:pStyle w:val="BodyText"/>
                              <w:numPr>
                                <w:ilvl w:val="1"/>
                                <w:numId w:val="85"/>
                              </w:numPr>
                              <w:rPr>
                                <w:lang w:eastAsia="x-none"/>
                              </w:rPr>
                            </w:pPr>
                            <w:r w:rsidRPr="00074E14">
                              <w:t>Case 1</w:t>
                            </w:r>
                          </w:p>
                          <w:p w14:paraId="5D2C6A0D" w14:textId="6F1FD2E9" w:rsidR="00CB2440" w:rsidRPr="00074E14" w:rsidRDefault="00CB2440" w:rsidP="00E1563F">
                            <w:pPr>
                              <w:pStyle w:val="BodyText"/>
                              <w:numPr>
                                <w:ilvl w:val="0"/>
                                <w:numId w:val="85"/>
                              </w:numPr>
                              <w:rPr>
                                <w:lang w:eastAsia="x-none"/>
                              </w:rPr>
                            </w:pPr>
                            <w:r w:rsidRPr="00074E14">
                              <w:t>N</w:t>
                            </w:r>
                            <w:r w:rsidRPr="00074E14">
                              <w:rPr>
                                <w:lang w:eastAsia="x-none"/>
                              </w:rPr>
                              <w:t xml:space="preserve">umber N of </w:t>
                            </w:r>
                            <w:r w:rsidR="00E25C95">
                              <w:rPr>
                                <w:lang w:eastAsia="x-none"/>
                              </w:rPr>
                              <w:t>OD-SSB</w:t>
                            </w:r>
                            <w:r w:rsidRPr="00074E14">
                              <w:rPr>
                                <w:lang w:eastAsia="x-none"/>
                              </w:rPr>
                              <w:t xml:space="preserve"> bursts to be transmitted after </w:t>
                            </w:r>
                            <w:r w:rsidR="00E25C95">
                              <w:rPr>
                                <w:lang w:eastAsia="x-none"/>
                              </w:rPr>
                              <w:t>OD-SSB</w:t>
                            </w:r>
                            <w:r w:rsidRPr="00074E14">
                              <w:rPr>
                                <w:lang w:eastAsia="x-none"/>
                              </w:rPr>
                              <w:t xml:space="preserve"> is indicated</w:t>
                            </w:r>
                            <w:r w:rsidRPr="00074E14">
                              <w:t xml:space="preserve"> (i.e., </w:t>
                            </w:r>
                            <w:r w:rsidRPr="00074E14">
                              <w:rPr>
                                <w:i/>
                                <w:iCs/>
                              </w:rPr>
                              <w:t>od-ss</w:t>
                            </w:r>
                            <w:r w:rsidR="00767978">
                              <w:rPr>
                                <w:i/>
                                <w:iCs/>
                              </w:rPr>
                              <w:t>b-</w:t>
                            </w:r>
                            <w:r w:rsidRPr="00074E14">
                              <w:rPr>
                                <w:i/>
                                <w:iCs/>
                              </w:rPr>
                              <w:t>nrofBurst</w:t>
                            </w:r>
                            <w:r w:rsidRPr="00074E14">
                              <w:t>)</w:t>
                            </w:r>
                          </w:p>
                          <w:p w14:paraId="7D06ED39" w14:textId="2729D10C" w:rsidR="00E135AF" w:rsidRPr="005C36D9" w:rsidRDefault="00CB2440" w:rsidP="00E1563F">
                            <w:pPr>
                              <w:pStyle w:val="BodyText"/>
                              <w:rPr>
                                <w:rFonts w:eastAsiaTheme="minorEastAsia"/>
                                <w:lang w:eastAsia="ja-JP"/>
                              </w:rPr>
                            </w:pPr>
                            <w:r w:rsidRPr="00074E14">
                              <w:rPr>
                                <w:rFonts w:eastAsia="Malgun Gothic" w:cs="Times"/>
                                <w:lang w:eastAsia="ko-KR"/>
                              </w:rPr>
                              <w:t>FFS: Additional restrictions</w:t>
                            </w:r>
                          </w:p>
                        </w:txbxContent>
                      </wps:txbx>
                      <wps:bodyPr rot="0" vert="horz" wrap="square" lIns="91440" tIns="45720" rIns="91440" bIns="45720" anchor="t" anchorCtr="0">
                        <a:spAutoFit/>
                      </wps:bodyPr>
                    </wps:wsp>
                  </a:graphicData>
                </a:graphic>
              </wp:inline>
            </w:drawing>
          </mc:Choice>
          <mc:Fallback>
            <w:pict>
              <v:shape w14:anchorId="1E4FB256" 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2EBE0A72" w14:textId="14660600" w:rsidR="00CB2440" w:rsidRPr="00074E14" w:rsidRDefault="00E135AF" w:rsidP="00E1563F">
                      <w:pPr>
                        <w:pStyle w:val="BodyText"/>
                        <w:rPr>
                          <w:lang w:eastAsia="x-none"/>
                        </w:rPr>
                      </w:pPr>
                      <w:r w:rsidRPr="000F4A78">
                        <w:rPr>
                          <w:b/>
                          <w:bCs/>
                          <w:highlight w:val="green"/>
                          <w:lang w:val="en-GB"/>
                        </w:rPr>
                        <w:t>Agreement</w:t>
                      </w:r>
                      <w:r w:rsidR="000F4A78" w:rsidRPr="00E1563F">
                        <w:rPr>
                          <w:b/>
                          <w:bCs/>
                          <w:highlight w:val="green"/>
                          <w:lang w:val="en-GB"/>
                        </w:rPr>
                        <w:t xml:space="preserve"> (</w:t>
                      </w:r>
                      <w:r w:rsidR="000F4A78" w:rsidRPr="00E1563F">
                        <w:rPr>
                          <w:b/>
                          <w:bCs/>
                          <w:highlight w:val="green"/>
                          <w:lang w:eastAsia="ja-JP"/>
                        </w:rPr>
                        <w:t>RAN1#120bis</w:t>
                      </w:r>
                      <w:r w:rsidR="000F4A78" w:rsidRPr="00E1563F">
                        <w:rPr>
                          <w:b/>
                          <w:bCs/>
                          <w:highlight w:val="green"/>
                          <w:lang w:val="en-GB"/>
                        </w:rPr>
                        <w:t>)</w:t>
                      </w:r>
                      <w:r>
                        <w:br/>
                      </w:r>
                      <w:r w:rsidR="00CB2440" w:rsidRPr="00074E14">
                        <w:rPr>
                          <w:szCs w:val="20"/>
                        </w:rPr>
                        <w:t>For</w:t>
                      </w:r>
                      <w:r w:rsidR="00CB2440" w:rsidRPr="00074E14">
                        <w:rPr>
                          <w:szCs w:val="20"/>
                          <w:lang w:eastAsia="x-none"/>
                        </w:rPr>
                        <w:t xml:space="preserve"> a cell supporting </w:t>
                      </w:r>
                      <w:r w:rsidR="00E25C95">
                        <w:rPr>
                          <w:szCs w:val="20"/>
                          <w:lang w:eastAsia="x-none"/>
                        </w:rPr>
                        <w:t>OD-SSB</w:t>
                      </w:r>
                      <w:r w:rsidR="00CB2440" w:rsidRPr="00074E14">
                        <w:rPr>
                          <w:szCs w:val="20"/>
                          <w:lang w:eastAsia="x-none"/>
                        </w:rPr>
                        <w:t xml:space="preserve"> SCell operation</w:t>
                      </w:r>
                      <w:r w:rsidR="00CB2440" w:rsidRPr="00074E14">
                        <w:rPr>
                          <w:szCs w:val="20"/>
                        </w:rPr>
                        <w:t xml:space="preserve">, </w:t>
                      </w:r>
                      <w:r w:rsidR="00CB2440" w:rsidRPr="00074E14">
                        <w:rPr>
                          <w:lang w:eastAsia="x-none"/>
                        </w:rPr>
                        <w:t>a</w:t>
                      </w:r>
                      <w:r w:rsidR="00CB2440" w:rsidRPr="00074E14">
                        <w:t xml:space="preserve">t least for the following parameter(s) (in addition to agreed ones), multiple candidate values can be configured (includes the case where no candidate values are configured) by RRC and the applicable value can be indicated by MAC CE for </w:t>
                      </w:r>
                      <w:r w:rsidR="00E25C95">
                        <w:t>OD-SSB</w:t>
                      </w:r>
                      <w:r w:rsidR="00CB2440" w:rsidRPr="00074E14">
                        <w:t xml:space="preserve"> transmission indication for the cell.</w:t>
                      </w:r>
                    </w:p>
                    <w:p w14:paraId="4BA38B69" w14:textId="2900F722" w:rsidR="00CB2440" w:rsidRPr="00074E14" w:rsidRDefault="00CB2440" w:rsidP="00E1563F">
                      <w:pPr>
                        <w:pStyle w:val="BodyText"/>
                        <w:numPr>
                          <w:ilvl w:val="0"/>
                          <w:numId w:val="85"/>
                        </w:numPr>
                        <w:rPr>
                          <w:lang w:eastAsia="x-none"/>
                        </w:rPr>
                      </w:pPr>
                      <w:r w:rsidRPr="00074E14">
                        <w:rPr>
                          <w:lang w:eastAsia="x-none"/>
                        </w:rPr>
                        <w:t xml:space="preserve">SSB positions within an </w:t>
                      </w:r>
                      <w:r w:rsidR="00E25C95">
                        <w:rPr>
                          <w:lang w:eastAsia="x-none"/>
                        </w:rPr>
                        <w:t>OD-SSB</w:t>
                      </w:r>
                      <w:r w:rsidRPr="00074E14">
                        <w:rPr>
                          <w:lang w:eastAsia="x-none"/>
                        </w:rPr>
                        <w:t xml:space="preserve"> burst by using signaling similar to </w:t>
                      </w:r>
                      <w:r w:rsidRPr="00074E14">
                        <w:rPr>
                          <w:i/>
                          <w:iCs/>
                          <w:lang w:eastAsia="x-none"/>
                        </w:rPr>
                        <w:t>ssb-PositionsInBurst</w:t>
                      </w:r>
                      <w:r w:rsidRPr="00074E14">
                        <w:rPr>
                          <w:i/>
                          <w:iCs/>
                        </w:rPr>
                        <w:t xml:space="preserve"> </w:t>
                      </w:r>
                      <w:r w:rsidRPr="00074E14">
                        <w:t xml:space="preserve">(i.e., </w:t>
                      </w:r>
                      <w:r w:rsidRPr="00074E14">
                        <w:rPr>
                          <w:i/>
                          <w:iCs/>
                        </w:rPr>
                        <w:t>od-ssb-PositionsInBurst</w:t>
                      </w:r>
                      <w:r w:rsidRPr="00074E14">
                        <w:t>) for the following cases</w:t>
                      </w:r>
                    </w:p>
                    <w:p w14:paraId="5C28065F" w14:textId="77777777" w:rsidR="00CB2440" w:rsidRPr="00074E14" w:rsidRDefault="00CB2440" w:rsidP="00E1563F">
                      <w:pPr>
                        <w:pStyle w:val="BodyText"/>
                        <w:numPr>
                          <w:ilvl w:val="1"/>
                          <w:numId w:val="85"/>
                        </w:numPr>
                        <w:rPr>
                          <w:lang w:eastAsia="x-none"/>
                        </w:rPr>
                      </w:pPr>
                      <w:r w:rsidRPr="00074E14">
                        <w:t>The case where center frequency of AO-SSB and OD-SSB are different</w:t>
                      </w:r>
                    </w:p>
                    <w:p w14:paraId="06895271" w14:textId="77777777" w:rsidR="00CB2440" w:rsidRPr="00074E14" w:rsidRDefault="00CB2440" w:rsidP="00E1563F">
                      <w:pPr>
                        <w:pStyle w:val="BodyText"/>
                        <w:numPr>
                          <w:ilvl w:val="1"/>
                          <w:numId w:val="85"/>
                        </w:numPr>
                        <w:rPr>
                          <w:lang w:eastAsia="x-none"/>
                        </w:rPr>
                      </w:pPr>
                      <w:r w:rsidRPr="00074E14">
                        <w:t>Case 1</w:t>
                      </w:r>
                    </w:p>
                    <w:p w14:paraId="5D2C6A0D" w14:textId="6F1FD2E9" w:rsidR="00CB2440" w:rsidRPr="00074E14" w:rsidRDefault="00CB2440" w:rsidP="00E1563F">
                      <w:pPr>
                        <w:pStyle w:val="BodyText"/>
                        <w:numPr>
                          <w:ilvl w:val="0"/>
                          <w:numId w:val="85"/>
                        </w:numPr>
                        <w:rPr>
                          <w:lang w:eastAsia="x-none"/>
                        </w:rPr>
                      </w:pPr>
                      <w:r w:rsidRPr="00074E14">
                        <w:t>N</w:t>
                      </w:r>
                      <w:r w:rsidRPr="00074E14">
                        <w:rPr>
                          <w:lang w:eastAsia="x-none"/>
                        </w:rPr>
                        <w:t xml:space="preserve">umber N of </w:t>
                      </w:r>
                      <w:r w:rsidR="00E25C95">
                        <w:rPr>
                          <w:lang w:eastAsia="x-none"/>
                        </w:rPr>
                        <w:t>OD-SSB</w:t>
                      </w:r>
                      <w:r w:rsidRPr="00074E14">
                        <w:rPr>
                          <w:lang w:eastAsia="x-none"/>
                        </w:rPr>
                        <w:t xml:space="preserve"> bursts to be transmitted after </w:t>
                      </w:r>
                      <w:r w:rsidR="00E25C95">
                        <w:rPr>
                          <w:lang w:eastAsia="x-none"/>
                        </w:rPr>
                        <w:t>OD-SSB</w:t>
                      </w:r>
                      <w:r w:rsidRPr="00074E14">
                        <w:rPr>
                          <w:lang w:eastAsia="x-none"/>
                        </w:rPr>
                        <w:t xml:space="preserve"> is indicated</w:t>
                      </w:r>
                      <w:r w:rsidRPr="00074E14">
                        <w:t xml:space="preserve"> (i.e., </w:t>
                      </w:r>
                      <w:r w:rsidRPr="00074E14">
                        <w:rPr>
                          <w:i/>
                          <w:iCs/>
                        </w:rPr>
                        <w:t>od-ss</w:t>
                      </w:r>
                      <w:r w:rsidR="00767978">
                        <w:rPr>
                          <w:i/>
                          <w:iCs/>
                        </w:rPr>
                        <w:t>b-</w:t>
                      </w:r>
                      <w:r w:rsidRPr="00074E14">
                        <w:rPr>
                          <w:i/>
                          <w:iCs/>
                        </w:rPr>
                        <w:t>nrofBurst</w:t>
                      </w:r>
                      <w:r w:rsidRPr="00074E14">
                        <w:t>)</w:t>
                      </w:r>
                    </w:p>
                    <w:p w14:paraId="7D06ED39" w14:textId="2729D10C" w:rsidR="00E135AF" w:rsidRPr="005C36D9" w:rsidRDefault="00CB2440" w:rsidP="00E1563F">
                      <w:pPr>
                        <w:pStyle w:val="BodyText"/>
                        <w:rPr>
                          <w:rFonts w:eastAsiaTheme="minorEastAsia"/>
                          <w:lang w:eastAsia="ja-JP"/>
                        </w:rPr>
                      </w:pPr>
                      <w:r w:rsidRPr="00074E14">
                        <w:rPr>
                          <w:rFonts w:eastAsia="Malgun Gothic" w:cs="Times"/>
                          <w:lang w:eastAsia="ko-KR"/>
                        </w:rPr>
                        <w:t>FFS: Additional restrictions</w:t>
                      </w:r>
                    </w:p>
                  </w:txbxContent>
                </v:textbox>
                <w10:anchorlock/>
              </v:shape>
            </w:pict>
          </mc:Fallback>
        </mc:AlternateContent>
      </w:r>
    </w:p>
    <w:p w14:paraId="1087697F" w14:textId="4CAC6916" w:rsidR="0064392C" w:rsidRDefault="007F4EE5" w:rsidP="00A76B49">
      <w:pPr>
        <w:pStyle w:val="BodyText"/>
        <w:rPr>
          <w:lang w:eastAsia="ja-JP"/>
        </w:rPr>
      </w:pPr>
      <w:r>
        <w:rPr>
          <w:lang w:eastAsia="ja-JP"/>
        </w:rPr>
        <w:t xml:space="preserve">Regarding </w:t>
      </w:r>
      <w:r w:rsidR="00E25C95">
        <w:rPr>
          <w:lang w:eastAsia="ja-JP"/>
        </w:rPr>
        <w:t>OD-SSB</w:t>
      </w:r>
      <w:r>
        <w:rPr>
          <w:lang w:eastAsia="ja-JP"/>
        </w:rPr>
        <w:t xml:space="preserve"> configuration, the </w:t>
      </w:r>
      <w:r w:rsidR="00AF4467">
        <w:rPr>
          <w:lang w:eastAsia="ja-JP"/>
        </w:rPr>
        <w:t>following was agreed in RAN1#120:</w:t>
      </w:r>
    </w:p>
    <w:p w14:paraId="24B5F90C" w14:textId="0AC99660" w:rsidR="0064392C" w:rsidRPr="00AE20D1" w:rsidRDefault="0064392C" w:rsidP="0064392C">
      <w:pPr>
        <w:pStyle w:val="BodyText"/>
        <w:rPr>
          <w:color w:val="FF0000"/>
        </w:rPr>
      </w:pPr>
      <w:r w:rsidRPr="00AE20D1">
        <w:rPr>
          <w:noProof/>
          <w:color w:val="FF0000"/>
        </w:rPr>
        <mc:AlternateContent>
          <mc:Choice Requires="wps">
            <w:drawing>
              <wp:inline distT="0" distB="0" distL="0" distR="0" wp14:anchorId="13235F51" wp14:editId="4F0C70E7">
                <wp:extent cx="6090285" cy="1571625"/>
                <wp:effectExtent l="0" t="0" r="18415" b="15875"/>
                <wp:docPr id="142604178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5DDAECA" w14:textId="4CBE5EA7" w:rsidR="0064392C" w:rsidRPr="000134F5" w:rsidRDefault="0064392C" w:rsidP="0064392C">
                            <w:pPr>
                              <w:pStyle w:val="BodyText"/>
                              <w:rPr>
                                <w:b/>
                              </w:rPr>
                            </w:pPr>
                            <w:r w:rsidRPr="000134F5">
                              <w:rPr>
                                <w:b/>
                                <w:highlight w:val="green"/>
                              </w:rPr>
                              <w:t>Agreement</w:t>
                            </w:r>
                            <w:r w:rsidR="000134F5" w:rsidRPr="00E1563F">
                              <w:rPr>
                                <w:b/>
                                <w:highlight w:val="green"/>
                              </w:rPr>
                              <w:t xml:space="preserve"> (</w:t>
                            </w:r>
                            <w:r w:rsidR="000134F5" w:rsidRPr="00E1563F">
                              <w:rPr>
                                <w:b/>
                                <w:highlight w:val="green"/>
                                <w:lang w:eastAsia="ja-JP"/>
                              </w:rPr>
                              <w:t>RAN1#120</w:t>
                            </w:r>
                            <w:r w:rsidR="000134F5" w:rsidRPr="00E1563F">
                              <w:rPr>
                                <w:b/>
                                <w:highlight w:val="green"/>
                              </w:rPr>
                              <w:t>)</w:t>
                            </w:r>
                          </w:p>
                          <w:p w14:paraId="2487262B" w14:textId="2949C76B" w:rsidR="0064392C" w:rsidRPr="005704E0" w:rsidRDefault="0064392C" w:rsidP="0064392C">
                            <w:pPr>
                              <w:pStyle w:val="BodyText"/>
                              <w:numPr>
                                <w:ilvl w:val="0"/>
                                <w:numId w:val="26"/>
                              </w:numPr>
                            </w:pPr>
                            <w:r w:rsidRPr="005704E0">
                              <w:t xml:space="preserve">For a cell supporting </w:t>
                            </w:r>
                            <w:r w:rsidR="00E25C95">
                              <w:t>OD-SSB</w:t>
                            </w:r>
                            <w:r w:rsidRPr="005704E0">
                              <w:t xml:space="preserve"> SCell operation, introduce NEW higher layer parameter (i.e., </w:t>
                            </w:r>
                            <w:r w:rsidRPr="005704E0">
                              <w:rPr>
                                <w:i/>
                                <w:iCs/>
                              </w:rPr>
                              <w:t>od-ssb-config</w:t>
                            </w:r>
                            <w:r w:rsidRPr="005704E0">
                              <w:t xml:space="preserve">) for </w:t>
                            </w:r>
                            <w:r w:rsidR="00E25C95">
                              <w:t>OD-SSB</w:t>
                            </w:r>
                            <w:r w:rsidRPr="005704E0">
                              <w:t xml:space="preserve"> configuration, for both Case #1 and Case #2.</w:t>
                            </w:r>
                          </w:p>
                          <w:p w14:paraId="6FD00E98" w14:textId="0E74198F" w:rsidR="0064392C" w:rsidRPr="005704E0" w:rsidRDefault="0064392C" w:rsidP="0064392C">
                            <w:pPr>
                              <w:pStyle w:val="BodyText"/>
                              <w:numPr>
                                <w:ilvl w:val="0"/>
                                <w:numId w:val="26"/>
                              </w:numPr>
                            </w:pPr>
                            <w:r w:rsidRPr="005704E0">
                              <w:t xml:space="preserve">For a cell supporting </w:t>
                            </w:r>
                            <w:r w:rsidR="00E25C95">
                              <w:t>OD-SSB</w:t>
                            </w:r>
                            <w:r w:rsidRPr="005704E0">
                              <w:t xml:space="preserve"> SCell operation, introduce NEW higher layer parameters to configure each of the followings, for both Case #1 and Case #2.</w:t>
                            </w:r>
                          </w:p>
                          <w:p w14:paraId="1BCCC84B" w14:textId="17053395" w:rsidR="0064392C" w:rsidRPr="005704E0" w:rsidRDefault="0064392C" w:rsidP="0064392C">
                            <w:pPr>
                              <w:pStyle w:val="BodyText"/>
                              <w:numPr>
                                <w:ilvl w:val="1"/>
                                <w:numId w:val="26"/>
                              </w:numPr>
                            </w:pPr>
                            <w:r w:rsidRPr="005704E0">
                              <w:t xml:space="preserve">Frequency of the </w:t>
                            </w:r>
                            <w:r w:rsidR="00E25C95">
                              <w:t>OD-SSB</w:t>
                            </w:r>
                            <w:r w:rsidRPr="005704E0">
                              <w:t xml:space="preserve"> (i.e., </w:t>
                            </w:r>
                            <w:r w:rsidRPr="005704E0">
                              <w:rPr>
                                <w:i/>
                                <w:iCs/>
                              </w:rPr>
                              <w:t>od-ssb-absoluteFrequency</w:t>
                            </w:r>
                            <w:r w:rsidRPr="005704E0">
                              <w:t>)</w:t>
                            </w:r>
                          </w:p>
                          <w:p w14:paraId="1A2CAE74" w14:textId="77777777" w:rsidR="0064392C" w:rsidRPr="005704E0" w:rsidRDefault="0064392C" w:rsidP="0064392C">
                            <w:pPr>
                              <w:pStyle w:val="BodyText"/>
                              <w:numPr>
                                <w:ilvl w:val="2"/>
                                <w:numId w:val="26"/>
                              </w:numPr>
                            </w:pPr>
                            <w:r w:rsidRPr="005704E0">
                              <w:t>FFS: Whether this parameter can be absent for Case #2</w:t>
                            </w:r>
                          </w:p>
                          <w:p w14:paraId="3F2D5D60" w14:textId="3D988A2F" w:rsidR="0064392C" w:rsidRPr="005704E0" w:rsidRDefault="0064392C" w:rsidP="0064392C">
                            <w:pPr>
                              <w:pStyle w:val="BodyText"/>
                              <w:numPr>
                                <w:ilvl w:val="1"/>
                                <w:numId w:val="26"/>
                              </w:numPr>
                            </w:pPr>
                            <w:r w:rsidRPr="005704E0">
                              <w:t xml:space="preserve">SSB positions within an </w:t>
                            </w:r>
                            <w:r w:rsidR="00E25C95">
                              <w:t>OD-SSB</w:t>
                            </w:r>
                            <w:r w:rsidRPr="005704E0">
                              <w:t xml:space="preserve"> burst by using signaling similar to </w:t>
                            </w:r>
                            <w:r w:rsidRPr="005704E0">
                              <w:rPr>
                                <w:i/>
                                <w:iCs/>
                              </w:rPr>
                              <w:t>ssb-PositionsInBurst</w:t>
                            </w:r>
                            <w:r w:rsidRPr="005704E0">
                              <w:t xml:space="preserve"> (i.e., </w:t>
                            </w:r>
                            <w:r w:rsidRPr="005704E0">
                              <w:rPr>
                                <w:i/>
                                <w:iCs/>
                              </w:rPr>
                              <w:t>od-ssb-PositionsInBurst</w:t>
                            </w:r>
                            <w:r w:rsidRPr="005704E0">
                              <w:t>)</w:t>
                            </w:r>
                          </w:p>
                          <w:p w14:paraId="4A63FF6B" w14:textId="77777777" w:rsidR="0064392C" w:rsidRPr="005704E0" w:rsidRDefault="0064392C" w:rsidP="0064392C">
                            <w:pPr>
                              <w:pStyle w:val="BodyText"/>
                              <w:numPr>
                                <w:ilvl w:val="2"/>
                                <w:numId w:val="26"/>
                              </w:numPr>
                            </w:pPr>
                            <w:r w:rsidRPr="005704E0">
                              <w:t>FFS: Whether this parameter can be absent for Case #2</w:t>
                            </w:r>
                          </w:p>
                          <w:p w14:paraId="794A9A03" w14:textId="1FFA099D" w:rsidR="0064392C" w:rsidRPr="005704E0" w:rsidRDefault="0064392C" w:rsidP="0064392C">
                            <w:pPr>
                              <w:pStyle w:val="BodyText"/>
                              <w:numPr>
                                <w:ilvl w:val="1"/>
                                <w:numId w:val="26"/>
                              </w:numPr>
                            </w:pPr>
                            <w:r w:rsidRPr="005704E0">
                              <w:t xml:space="preserve">Periodicity of the </w:t>
                            </w:r>
                            <w:r w:rsidR="00E25C95">
                              <w:t>OD-SSB</w:t>
                            </w:r>
                            <w:r w:rsidRPr="005704E0">
                              <w:t xml:space="preserve"> (i.e., </w:t>
                            </w:r>
                            <w:r w:rsidRPr="005704E0">
                              <w:rPr>
                                <w:i/>
                                <w:iCs/>
                              </w:rPr>
                              <w:t>od-ssb-Periodicity</w:t>
                            </w:r>
                            <w:r w:rsidRPr="005704E0">
                              <w:t>)</w:t>
                            </w:r>
                          </w:p>
                          <w:p w14:paraId="3E0365BE" w14:textId="564F8C06" w:rsidR="0064392C" w:rsidRPr="005704E0" w:rsidRDefault="0064392C" w:rsidP="0064392C">
                            <w:pPr>
                              <w:pStyle w:val="BodyText"/>
                              <w:numPr>
                                <w:ilvl w:val="1"/>
                                <w:numId w:val="26"/>
                              </w:numPr>
                            </w:pPr>
                            <w:r w:rsidRPr="005704E0">
                              <w:t xml:space="preserve">Sub-carrier spacing of the </w:t>
                            </w:r>
                            <w:r w:rsidR="00E25C95">
                              <w:t>OD-SSB</w:t>
                            </w:r>
                            <w:r w:rsidRPr="005704E0">
                              <w:t xml:space="preserve"> (i.e., </w:t>
                            </w:r>
                            <w:r w:rsidRPr="005704E0">
                              <w:rPr>
                                <w:i/>
                                <w:iCs/>
                              </w:rPr>
                              <w:t>od-ssbSubcarrierSpacing</w:t>
                            </w:r>
                            <w:r w:rsidRPr="005704E0">
                              <w:t>)</w:t>
                            </w:r>
                          </w:p>
                          <w:p w14:paraId="2362FF38" w14:textId="44BBA0AA" w:rsidR="0064392C" w:rsidRPr="005704E0" w:rsidRDefault="0064392C" w:rsidP="0064392C">
                            <w:pPr>
                              <w:pStyle w:val="BodyText"/>
                              <w:numPr>
                                <w:ilvl w:val="2"/>
                                <w:numId w:val="26"/>
                              </w:numPr>
                            </w:pPr>
                            <w:r w:rsidRPr="005704E0">
                              <w:t xml:space="preserve">For Case #2, this parameter is absent and sub-carrier spacing of </w:t>
                            </w:r>
                            <w:r w:rsidR="00E25C95">
                              <w:t>OD-SSB</w:t>
                            </w:r>
                            <w:r w:rsidRPr="005704E0">
                              <w:t xml:space="preserve"> is the same as that of always-on SSB.</w:t>
                            </w:r>
                          </w:p>
                          <w:p w14:paraId="27E5CEFA" w14:textId="6D0F7578" w:rsidR="0064392C" w:rsidRPr="005704E0" w:rsidRDefault="0064392C" w:rsidP="0064392C">
                            <w:pPr>
                              <w:pStyle w:val="BodyText"/>
                              <w:numPr>
                                <w:ilvl w:val="1"/>
                                <w:numId w:val="26"/>
                              </w:numPr>
                            </w:pPr>
                            <w:r w:rsidRPr="005704E0">
                              <w:t xml:space="preserve">Physical Cell ID of the </w:t>
                            </w:r>
                            <w:r w:rsidR="00E25C95">
                              <w:t>OD-SSB</w:t>
                            </w:r>
                            <w:r w:rsidRPr="005704E0">
                              <w:t xml:space="preserve"> (i.e., </w:t>
                            </w:r>
                            <w:r w:rsidRPr="005704E0">
                              <w:rPr>
                                <w:i/>
                                <w:iCs/>
                              </w:rPr>
                              <w:t>od-ssb-physCellId</w:t>
                            </w:r>
                            <w:r w:rsidRPr="005704E0">
                              <w:t>)</w:t>
                            </w:r>
                          </w:p>
                          <w:p w14:paraId="3642192C" w14:textId="051A6306" w:rsidR="0064392C" w:rsidRPr="005704E0" w:rsidRDefault="0064392C" w:rsidP="0064392C">
                            <w:pPr>
                              <w:pStyle w:val="BodyText"/>
                              <w:numPr>
                                <w:ilvl w:val="2"/>
                                <w:numId w:val="26"/>
                              </w:numPr>
                            </w:pPr>
                            <w:r w:rsidRPr="005704E0">
                              <w:t xml:space="preserve">For Case #2, this parameter is absent and physical cell ID of </w:t>
                            </w:r>
                            <w:r w:rsidR="00E25C95">
                              <w:t>OD-SSB</w:t>
                            </w:r>
                            <w:r w:rsidRPr="005704E0">
                              <w:t xml:space="preserve"> is the same as that of always-on SSB.</w:t>
                            </w:r>
                          </w:p>
                          <w:p w14:paraId="20CC8A59" w14:textId="60559C58" w:rsidR="0064392C" w:rsidRPr="005704E0" w:rsidRDefault="0064392C" w:rsidP="0064392C">
                            <w:pPr>
                              <w:pStyle w:val="BodyText"/>
                              <w:numPr>
                                <w:ilvl w:val="1"/>
                                <w:numId w:val="26"/>
                              </w:numPr>
                            </w:pPr>
                            <w:r w:rsidRPr="005704E0">
                              <w:t xml:space="preserve">Time location of </w:t>
                            </w:r>
                            <w:r w:rsidR="00E25C95">
                              <w:t>OD-SSB</w:t>
                            </w:r>
                            <w:r w:rsidRPr="005704E0">
                              <w:t xml:space="preserve"> burst (i.e., </w:t>
                            </w:r>
                            <w:r w:rsidRPr="005704E0">
                              <w:rPr>
                                <w:i/>
                                <w:iCs/>
                              </w:rPr>
                              <w:t>od-ssb-sfn-Offset</w:t>
                            </w:r>
                            <w:r w:rsidRPr="005704E0">
                              <w:t xml:space="preserve"> and </w:t>
                            </w:r>
                            <w:r w:rsidRPr="005704E0">
                              <w:rPr>
                                <w:i/>
                                <w:iCs/>
                              </w:rPr>
                              <w:t>od-ssb-halfFrameIndex</w:t>
                            </w:r>
                            <w:r w:rsidRPr="005704E0">
                              <w:t>)</w:t>
                            </w:r>
                          </w:p>
                          <w:p w14:paraId="61E4383E" w14:textId="4F5BBA87" w:rsidR="0064392C" w:rsidRPr="005704E0" w:rsidRDefault="0064392C" w:rsidP="0064392C">
                            <w:pPr>
                              <w:pStyle w:val="BodyText"/>
                              <w:numPr>
                                <w:ilvl w:val="1"/>
                                <w:numId w:val="26"/>
                              </w:numPr>
                            </w:pPr>
                            <w:r w:rsidRPr="005704E0">
                              <w:t xml:space="preserve">Downlink transmit power of </w:t>
                            </w:r>
                            <w:r w:rsidR="00E25C95">
                              <w:t>OD-SSB</w:t>
                            </w:r>
                            <w:r w:rsidRPr="005704E0">
                              <w:t xml:space="preserve"> (i.e., </w:t>
                            </w:r>
                            <w:r w:rsidRPr="005704E0">
                              <w:rPr>
                                <w:i/>
                                <w:iCs/>
                              </w:rPr>
                              <w:t>od-ss-PBCH-BlockPower</w:t>
                            </w:r>
                            <w:r w:rsidRPr="005704E0">
                              <w:t>)</w:t>
                            </w:r>
                          </w:p>
                          <w:p w14:paraId="0B4EA068" w14:textId="0D0FAFBA" w:rsidR="0064392C" w:rsidRPr="005704E0" w:rsidRDefault="0064392C" w:rsidP="0064392C">
                            <w:pPr>
                              <w:pStyle w:val="BodyText"/>
                              <w:numPr>
                                <w:ilvl w:val="2"/>
                                <w:numId w:val="26"/>
                              </w:numPr>
                            </w:pPr>
                            <w:r w:rsidRPr="005704E0">
                              <w:t xml:space="preserve">For Case #2, this parameter is </w:t>
                            </w:r>
                            <w:r w:rsidRPr="004F1C86">
                              <w:t>absent,</w:t>
                            </w:r>
                            <w:r w:rsidRPr="005704E0">
                              <w:t xml:space="preserve"> and downlink transmit power of </w:t>
                            </w:r>
                            <w:r w:rsidR="00E25C95">
                              <w:t>OD-SSB</w:t>
                            </w:r>
                            <w:r w:rsidRPr="005704E0">
                              <w:t xml:space="preserve"> is the same as that of always-on SSB.</w:t>
                            </w:r>
                          </w:p>
                          <w:p w14:paraId="626C6F40" w14:textId="66663D6A" w:rsidR="0064392C" w:rsidRPr="005704E0" w:rsidRDefault="0064392C" w:rsidP="0064392C">
                            <w:pPr>
                              <w:pStyle w:val="BodyText"/>
                              <w:numPr>
                                <w:ilvl w:val="1"/>
                                <w:numId w:val="26"/>
                              </w:numPr>
                            </w:pPr>
                            <w:r w:rsidRPr="005704E0">
                              <w:t xml:space="preserve">Number N of </w:t>
                            </w:r>
                            <w:r w:rsidR="00E25C95">
                              <w:t>OD-SSB</w:t>
                            </w:r>
                            <w:r w:rsidRPr="005704E0">
                              <w:t xml:space="preserve"> bursts to be transmitted after </w:t>
                            </w:r>
                            <w:r w:rsidR="00E25C95">
                              <w:t>OD-SSB</w:t>
                            </w:r>
                            <w:r w:rsidRPr="005704E0">
                              <w:t xml:space="preserve"> is indicated (i.e., </w:t>
                            </w:r>
                            <w:r w:rsidRPr="005704E0">
                              <w:rPr>
                                <w:i/>
                                <w:iCs/>
                              </w:rPr>
                              <w:t>od-ssb-nrofTx</w:t>
                            </w:r>
                            <w:r w:rsidRPr="005704E0">
                              <w:t>)</w:t>
                            </w:r>
                          </w:p>
                          <w:p w14:paraId="74F4D04D" w14:textId="77777777" w:rsidR="0064392C" w:rsidRPr="005704E0" w:rsidRDefault="0064392C" w:rsidP="0064392C">
                            <w:pPr>
                              <w:pStyle w:val="BodyText"/>
                              <w:numPr>
                                <w:ilvl w:val="1"/>
                                <w:numId w:val="26"/>
                              </w:numPr>
                              <w:rPr>
                                <w:rFonts w:cs="Arial"/>
                                <w:color w:val="212529"/>
                                <w:szCs w:val="20"/>
                              </w:rPr>
                            </w:pPr>
                            <w:r w:rsidRPr="005704E0">
                              <w:t xml:space="preserve">FFS: Which of the above parameters are a list </w:t>
                            </w:r>
                          </w:p>
                        </w:txbxContent>
                      </wps:txbx>
                      <wps:bodyPr rot="0" vert="horz" wrap="square" lIns="91440" tIns="45720" rIns="91440" bIns="45720" anchor="t" anchorCtr="0">
                        <a:spAutoFit/>
                      </wps:bodyPr>
                    </wps:wsp>
                  </a:graphicData>
                </a:graphic>
              </wp:inline>
            </w:drawing>
          </mc:Choice>
          <mc:Fallback>
            <w:pict>
              <v:shape w14:anchorId="13235F51" id="Text Box 9"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05DDAECA" w14:textId="4CBE5EA7" w:rsidR="0064392C" w:rsidRPr="000134F5" w:rsidRDefault="0064392C" w:rsidP="0064392C">
                      <w:pPr>
                        <w:pStyle w:val="BodyText"/>
                        <w:rPr>
                          <w:b/>
                        </w:rPr>
                      </w:pPr>
                      <w:r w:rsidRPr="000134F5">
                        <w:rPr>
                          <w:b/>
                          <w:highlight w:val="green"/>
                        </w:rPr>
                        <w:t>Agreement</w:t>
                      </w:r>
                      <w:r w:rsidR="000134F5" w:rsidRPr="00E1563F">
                        <w:rPr>
                          <w:b/>
                          <w:highlight w:val="green"/>
                        </w:rPr>
                        <w:t xml:space="preserve"> (</w:t>
                      </w:r>
                      <w:r w:rsidR="000134F5" w:rsidRPr="00E1563F">
                        <w:rPr>
                          <w:b/>
                          <w:highlight w:val="green"/>
                          <w:lang w:eastAsia="ja-JP"/>
                        </w:rPr>
                        <w:t>RAN1#120</w:t>
                      </w:r>
                      <w:r w:rsidR="000134F5" w:rsidRPr="00E1563F">
                        <w:rPr>
                          <w:b/>
                          <w:highlight w:val="green"/>
                        </w:rPr>
                        <w:t>)</w:t>
                      </w:r>
                    </w:p>
                    <w:p w14:paraId="2487262B" w14:textId="2949C76B" w:rsidR="0064392C" w:rsidRPr="005704E0" w:rsidRDefault="0064392C" w:rsidP="0064392C">
                      <w:pPr>
                        <w:pStyle w:val="BodyText"/>
                        <w:numPr>
                          <w:ilvl w:val="0"/>
                          <w:numId w:val="26"/>
                        </w:numPr>
                      </w:pPr>
                      <w:r w:rsidRPr="005704E0">
                        <w:t xml:space="preserve">For a cell supporting </w:t>
                      </w:r>
                      <w:r w:rsidR="00E25C95">
                        <w:t>OD-SSB</w:t>
                      </w:r>
                      <w:r w:rsidRPr="005704E0">
                        <w:t xml:space="preserve"> SCell operation, introduce NEW higher layer parameter (i.e., </w:t>
                      </w:r>
                      <w:r w:rsidRPr="005704E0">
                        <w:rPr>
                          <w:i/>
                          <w:iCs/>
                        </w:rPr>
                        <w:t>od-ssb-config</w:t>
                      </w:r>
                      <w:r w:rsidRPr="005704E0">
                        <w:t xml:space="preserve">) for </w:t>
                      </w:r>
                      <w:r w:rsidR="00E25C95">
                        <w:t>OD-SSB</w:t>
                      </w:r>
                      <w:r w:rsidRPr="005704E0">
                        <w:t xml:space="preserve"> configuration, for both Case #1 and Case #2.</w:t>
                      </w:r>
                    </w:p>
                    <w:p w14:paraId="6FD00E98" w14:textId="0E74198F" w:rsidR="0064392C" w:rsidRPr="005704E0" w:rsidRDefault="0064392C" w:rsidP="0064392C">
                      <w:pPr>
                        <w:pStyle w:val="BodyText"/>
                        <w:numPr>
                          <w:ilvl w:val="0"/>
                          <w:numId w:val="26"/>
                        </w:numPr>
                      </w:pPr>
                      <w:r w:rsidRPr="005704E0">
                        <w:t xml:space="preserve">For a cell supporting </w:t>
                      </w:r>
                      <w:r w:rsidR="00E25C95">
                        <w:t>OD-SSB</w:t>
                      </w:r>
                      <w:r w:rsidRPr="005704E0">
                        <w:t xml:space="preserve"> SCell operation, introduce NEW higher layer parameters to configure each of the followings, for both Case #1 and Case #2.</w:t>
                      </w:r>
                    </w:p>
                    <w:p w14:paraId="1BCCC84B" w14:textId="17053395" w:rsidR="0064392C" w:rsidRPr="005704E0" w:rsidRDefault="0064392C" w:rsidP="0064392C">
                      <w:pPr>
                        <w:pStyle w:val="BodyText"/>
                        <w:numPr>
                          <w:ilvl w:val="1"/>
                          <w:numId w:val="26"/>
                        </w:numPr>
                      </w:pPr>
                      <w:r w:rsidRPr="005704E0">
                        <w:t xml:space="preserve">Frequency of the </w:t>
                      </w:r>
                      <w:r w:rsidR="00E25C95">
                        <w:t>OD-SSB</w:t>
                      </w:r>
                      <w:r w:rsidRPr="005704E0">
                        <w:t xml:space="preserve"> (i.e., </w:t>
                      </w:r>
                      <w:r w:rsidRPr="005704E0">
                        <w:rPr>
                          <w:i/>
                          <w:iCs/>
                        </w:rPr>
                        <w:t>od-ssb-absoluteFrequency</w:t>
                      </w:r>
                      <w:r w:rsidRPr="005704E0">
                        <w:t>)</w:t>
                      </w:r>
                    </w:p>
                    <w:p w14:paraId="1A2CAE74" w14:textId="77777777" w:rsidR="0064392C" w:rsidRPr="005704E0" w:rsidRDefault="0064392C" w:rsidP="0064392C">
                      <w:pPr>
                        <w:pStyle w:val="BodyText"/>
                        <w:numPr>
                          <w:ilvl w:val="2"/>
                          <w:numId w:val="26"/>
                        </w:numPr>
                      </w:pPr>
                      <w:r w:rsidRPr="005704E0">
                        <w:t>FFS: Whether this parameter can be absent for Case #2</w:t>
                      </w:r>
                    </w:p>
                    <w:p w14:paraId="3F2D5D60" w14:textId="3D988A2F" w:rsidR="0064392C" w:rsidRPr="005704E0" w:rsidRDefault="0064392C" w:rsidP="0064392C">
                      <w:pPr>
                        <w:pStyle w:val="BodyText"/>
                        <w:numPr>
                          <w:ilvl w:val="1"/>
                          <w:numId w:val="26"/>
                        </w:numPr>
                      </w:pPr>
                      <w:r w:rsidRPr="005704E0">
                        <w:t xml:space="preserve">SSB positions within an </w:t>
                      </w:r>
                      <w:r w:rsidR="00E25C95">
                        <w:t>OD-SSB</w:t>
                      </w:r>
                      <w:r w:rsidRPr="005704E0">
                        <w:t xml:space="preserve"> burst by using signaling similar to </w:t>
                      </w:r>
                      <w:r w:rsidRPr="005704E0">
                        <w:rPr>
                          <w:i/>
                          <w:iCs/>
                        </w:rPr>
                        <w:t>ssb-PositionsInBurst</w:t>
                      </w:r>
                      <w:r w:rsidRPr="005704E0">
                        <w:t xml:space="preserve"> (i.e., </w:t>
                      </w:r>
                      <w:r w:rsidRPr="005704E0">
                        <w:rPr>
                          <w:i/>
                          <w:iCs/>
                        </w:rPr>
                        <w:t>od-ssb-PositionsInBurst</w:t>
                      </w:r>
                      <w:r w:rsidRPr="005704E0">
                        <w:t>)</w:t>
                      </w:r>
                    </w:p>
                    <w:p w14:paraId="4A63FF6B" w14:textId="77777777" w:rsidR="0064392C" w:rsidRPr="005704E0" w:rsidRDefault="0064392C" w:rsidP="0064392C">
                      <w:pPr>
                        <w:pStyle w:val="BodyText"/>
                        <w:numPr>
                          <w:ilvl w:val="2"/>
                          <w:numId w:val="26"/>
                        </w:numPr>
                      </w:pPr>
                      <w:r w:rsidRPr="005704E0">
                        <w:t>FFS: Whether this parameter can be absent for Case #2</w:t>
                      </w:r>
                    </w:p>
                    <w:p w14:paraId="794A9A03" w14:textId="1FFA099D" w:rsidR="0064392C" w:rsidRPr="005704E0" w:rsidRDefault="0064392C" w:rsidP="0064392C">
                      <w:pPr>
                        <w:pStyle w:val="BodyText"/>
                        <w:numPr>
                          <w:ilvl w:val="1"/>
                          <w:numId w:val="26"/>
                        </w:numPr>
                      </w:pPr>
                      <w:r w:rsidRPr="005704E0">
                        <w:t xml:space="preserve">Periodicity of the </w:t>
                      </w:r>
                      <w:r w:rsidR="00E25C95">
                        <w:t>OD-SSB</w:t>
                      </w:r>
                      <w:r w:rsidRPr="005704E0">
                        <w:t xml:space="preserve"> (i.e., </w:t>
                      </w:r>
                      <w:r w:rsidRPr="005704E0">
                        <w:rPr>
                          <w:i/>
                          <w:iCs/>
                        </w:rPr>
                        <w:t>od-ssb-Periodicity</w:t>
                      </w:r>
                      <w:r w:rsidRPr="005704E0">
                        <w:t>)</w:t>
                      </w:r>
                    </w:p>
                    <w:p w14:paraId="3E0365BE" w14:textId="564F8C06" w:rsidR="0064392C" w:rsidRPr="005704E0" w:rsidRDefault="0064392C" w:rsidP="0064392C">
                      <w:pPr>
                        <w:pStyle w:val="BodyText"/>
                        <w:numPr>
                          <w:ilvl w:val="1"/>
                          <w:numId w:val="26"/>
                        </w:numPr>
                      </w:pPr>
                      <w:r w:rsidRPr="005704E0">
                        <w:t xml:space="preserve">Sub-carrier spacing of the </w:t>
                      </w:r>
                      <w:r w:rsidR="00E25C95">
                        <w:t>OD-SSB</w:t>
                      </w:r>
                      <w:r w:rsidRPr="005704E0">
                        <w:t xml:space="preserve"> (i.e., </w:t>
                      </w:r>
                      <w:r w:rsidRPr="005704E0">
                        <w:rPr>
                          <w:i/>
                          <w:iCs/>
                        </w:rPr>
                        <w:t>od-ssbSubcarrierSpacing</w:t>
                      </w:r>
                      <w:r w:rsidRPr="005704E0">
                        <w:t>)</w:t>
                      </w:r>
                    </w:p>
                    <w:p w14:paraId="2362FF38" w14:textId="44BBA0AA" w:rsidR="0064392C" w:rsidRPr="005704E0" w:rsidRDefault="0064392C" w:rsidP="0064392C">
                      <w:pPr>
                        <w:pStyle w:val="BodyText"/>
                        <w:numPr>
                          <w:ilvl w:val="2"/>
                          <w:numId w:val="26"/>
                        </w:numPr>
                      </w:pPr>
                      <w:r w:rsidRPr="005704E0">
                        <w:t xml:space="preserve">For Case #2, this parameter is absent and sub-carrier spacing of </w:t>
                      </w:r>
                      <w:r w:rsidR="00E25C95">
                        <w:t>OD-SSB</w:t>
                      </w:r>
                      <w:r w:rsidRPr="005704E0">
                        <w:t xml:space="preserve"> is the same as that of always-on SSB.</w:t>
                      </w:r>
                    </w:p>
                    <w:p w14:paraId="27E5CEFA" w14:textId="6D0F7578" w:rsidR="0064392C" w:rsidRPr="005704E0" w:rsidRDefault="0064392C" w:rsidP="0064392C">
                      <w:pPr>
                        <w:pStyle w:val="BodyText"/>
                        <w:numPr>
                          <w:ilvl w:val="1"/>
                          <w:numId w:val="26"/>
                        </w:numPr>
                      </w:pPr>
                      <w:r w:rsidRPr="005704E0">
                        <w:t xml:space="preserve">Physical Cell ID of the </w:t>
                      </w:r>
                      <w:r w:rsidR="00E25C95">
                        <w:t>OD-SSB</w:t>
                      </w:r>
                      <w:r w:rsidRPr="005704E0">
                        <w:t xml:space="preserve"> (i.e., </w:t>
                      </w:r>
                      <w:r w:rsidRPr="005704E0">
                        <w:rPr>
                          <w:i/>
                          <w:iCs/>
                        </w:rPr>
                        <w:t>od-ssb-physCellId</w:t>
                      </w:r>
                      <w:r w:rsidRPr="005704E0">
                        <w:t>)</w:t>
                      </w:r>
                    </w:p>
                    <w:p w14:paraId="3642192C" w14:textId="051A6306" w:rsidR="0064392C" w:rsidRPr="005704E0" w:rsidRDefault="0064392C" w:rsidP="0064392C">
                      <w:pPr>
                        <w:pStyle w:val="BodyText"/>
                        <w:numPr>
                          <w:ilvl w:val="2"/>
                          <w:numId w:val="26"/>
                        </w:numPr>
                      </w:pPr>
                      <w:r w:rsidRPr="005704E0">
                        <w:t xml:space="preserve">For Case #2, this parameter is absent and physical cell ID of </w:t>
                      </w:r>
                      <w:r w:rsidR="00E25C95">
                        <w:t>OD-SSB</w:t>
                      </w:r>
                      <w:r w:rsidRPr="005704E0">
                        <w:t xml:space="preserve"> is the same as that of always-on SSB.</w:t>
                      </w:r>
                    </w:p>
                    <w:p w14:paraId="20CC8A59" w14:textId="60559C58" w:rsidR="0064392C" w:rsidRPr="005704E0" w:rsidRDefault="0064392C" w:rsidP="0064392C">
                      <w:pPr>
                        <w:pStyle w:val="BodyText"/>
                        <w:numPr>
                          <w:ilvl w:val="1"/>
                          <w:numId w:val="26"/>
                        </w:numPr>
                      </w:pPr>
                      <w:r w:rsidRPr="005704E0">
                        <w:t xml:space="preserve">Time location of </w:t>
                      </w:r>
                      <w:r w:rsidR="00E25C95">
                        <w:t>OD-SSB</w:t>
                      </w:r>
                      <w:r w:rsidRPr="005704E0">
                        <w:t xml:space="preserve"> burst (i.e., </w:t>
                      </w:r>
                      <w:r w:rsidRPr="005704E0">
                        <w:rPr>
                          <w:i/>
                          <w:iCs/>
                        </w:rPr>
                        <w:t>od-ssb-sfn-Offset</w:t>
                      </w:r>
                      <w:r w:rsidRPr="005704E0">
                        <w:t xml:space="preserve"> and </w:t>
                      </w:r>
                      <w:r w:rsidRPr="005704E0">
                        <w:rPr>
                          <w:i/>
                          <w:iCs/>
                        </w:rPr>
                        <w:t>od-ssb-halfFrameIndex</w:t>
                      </w:r>
                      <w:r w:rsidRPr="005704E0">
                        <w:t>)</w:t>
                      </w:r>
                    </w:p>
                    <w:p w14:paraId="61E4383E" w14:textId="4F5BBA87" w:rsidR="0064392C" w:rsidRPr="005704E0" w:rsidRDefault="0064392C" w:rsidP="0064392C">
                      <w:pPr>
                        <w:pStyle w:val="BodyText"/>
                        <w:numPr>
                          <w:ilvl w:val="1"/>
                          <w:numId w:val="26"/>
                        </w:numPr>
                      </w:pPr>
                      <w:r w:rsidRPr="005704E0">
                        <w:t xml:space="preserve">Downlink transmit power of </w:t>
                      </w:r>
                      <w:r w:rsidR="00E25C95">
                        <w:t>OD-SSB</w:t>
                      </w:r>
                      <w:r w:rsidRPr="005704E0">
                        <w:t xml:space="preserve"> (i.e., </w:t>
                      </w:r>
                      <w:r w:rsidRPr="005704E0">
                        <w:rPr>
                          <w:i/>
                          <w:iCs/>
                        </w:rPr>
                        <w:t>od-ss-PBCH-BlockPower</w:t>
                      </w:r>
                      <w:r w:rsidRPr="005704E0">
                        <w:t>)</w:t>
                      </w:r>
                    </w:p>
                    <w:p w14:paraId="0B4EA068" w14:textId="0D0FAFBA" w:rsidR="0064392C" w:rsidRPr="005704E0" w:rsidRDefault="0064392C" w:rsidP="0064392C">
                      <w:pPr>
                        <w:pStyle w:val="BodyText"/>
                        <w:numPr>
                          <w:ilvl w:val="2"/>
                          <w:numId w:val="26"/>
                        </w:numPr>
                      </w:pPr>
                      <w:r w:rsidRPr="005704E0">
                        <w:t xml:space="preserve">For Case #2, this parameter is </w:t>
                      </w:r>
                      <w:r w:rsidRPr="004F1C86">
                        <w:t>absent,</w:t>
                      </w:r>
                      <w:r w:rsidRPr="005704E0">
                        <w:t xml:space="preserve"> and downlink transmit power of </w:t>
                      </w:r>
                      <w:r w:rsidR="00E25C95">
                        <w:t>OD-SSB</w:t>
                      </w:r>
                      <w:r w:rsidRPr="005704E0">
                        <w:t xml:space="preserve"> is the same as that of always-on SSB.</w:t>
                      </w:r>
                    </w:p>
                    <w:p w14:paraId="626C6F40" w14:textId="66663D6A" w:rsidR="0064392C" w:rsidRPr="005704E0" w:rsidRDefault="0064392C" w:rsidP="0064392C">
                      <w:pPr>
                        <w:pStyle w:val="BodyText"/>
                        <w:numPr>
                          <w:ilvl w:val="1"/>
                          <w:numId w:val="26"/>
                        </w:numPr>
                      </w:pPr>
                      <w:r w:rsidRPr="005704E0">
                        <w:t xml:space="preserve">Number N of </w:t>
                      </w:r>
                      <w:r w:rsidR="00E25C95">
                        <w:t>OD-SSB</w:t>
                      </w:r>
                      <w:r w:rsidRPr="005704E0">
                        <w:t xml:space="preserve"> bursts to be transmitted after </w:t>
                      </w:r>
                      <w:r w:rsidR="00E25C95">
                        <w:t>OD-SSB</w:t>
                      </w:r>
                      <w:r w:rsidRPr="005704E0">
                        <w:t xml:space="preserve"> is indicated (i.e., </w:t>
                      </w:r>
                      <w:r w:rsidRPr="005704E0">
                        <w:rPr>
                          <w:i/>
                          <w:iCs/>
                        </w:rPr>
                        <w:t>od-ssb-nrofTx</w:t>
                      </w:r>
                      <w:r w:rsidRPr="005704E0">
                        <w:t>)</w:t>
                      </w:r>
                    </w:p>
                    <w:p w14:paraId="74F4D04D" w14:textId="77777777" w:rsidR="0064392C" w:rsidRPr="005704E0" w:rsidRDefault="0064392C" w:rsidP="0064392C">
                      <w:pPr>
                        <w:pStyle w:val="BodyText"/>
                        <w:numPr>
                          <w:ilvl w:val="1"/>
                          <w:numId w:val="26"/>
                        </w:numPr>
                        <w:rPr>
                          <w:rFonts w:cs="Arial"/>
                          <w:color w:val="212529"/>
                          <w:szCs w:val="20"/>
                        </w:rPr>
                      </w:pPr>
                      <w:r w:rsidRPr="005704E0">
                        <w:t xml:space="preserve">FFS: Which of the above parameters are a list </w:t>
                      </w:r>
                    </w:p>
                  </w:txbxContent>
                </v:textbox>
                <w10:anchorlock/>
              </v:shape>
            </w:pict>
          </mc:Fallback>
        </mc:AlternateContent>
      </w:r>
    </w:p>
    <w:p w14:paraId="566B0233" w14:textId="676404A2" w:rsidR="00EB5E58" w:rsidRDefault="000F4A78" w:rsidP="00A76B49">
      <w:pPr>
        <w:pStyle w:val="BodyText"/>
        <w:rPr>
          <w:lang w:eastAsia="ja-JP"/>
        </w:rPr>
      </w:pPr>
      <w:r>
        <w:rPr>
          <w:lang w:eastAsia="ja-JP"/>
        </w:rPr>
        <w:t>Meanwhile, in RAN2#129bis</w:t>
      </w:r>
      <w:r w:rsidR="00AC3FC0">
        <w:rPr>
          <w:lang w:eastAsia="ja-JP"/>
        </w:rPr>
        <w:t xml:space="preserve"> </w:t>
      </w:r>
      <w:r w:rsidR="00AC3FC0">
        <w:rPr>
          <w:lang w:eastAsia="ja-JP"/>
        </w:rPr>
        <w:fldChar w:fldCharType="begin"/>
      </w:r>
      <w:r w:rsidR="00AC3FC0">
        <w:rPr>
          <w:lang w:eastAsia="ja-JP"/>
        </w:rPr>
        <w:instrText xml:space="preserve"> REF _Ref197679115 \r \h </w:instrText>
      </w:r>
      <w:r w:rsidR="00AC3FC0">
        <w:rPr>
          <w:lang w:eastAsia="ja-JP"/>
        </w:rPr>
      </w:r>
      <w:r w:rsidR="00AC3FC0">
        <w:rPr>
          <w:lang w:eastAsia="ja-JP"/>
        </w:rPr>
        <w:fldChar w:fldCharType="separate"/>
      </w:r>
      <w:r w:rsidR="00856DF6">
        <w:rPr>
          <w:lang w:eastAsia="ja-JP"/>
        </w:rPr>
        <w:t>[2]</w:t>
      </w:r>
      <w:r w:rsidR="00AC3FC0">
        <w:rPr>
          <w:lang w:eastAsia="ja-JP"/>
        </w:rPr>
        <w:fldChar w:fldCharType="end"/>
      </w:r>
      <w:r>
        <w:rPr>
          <w:lang w:eastAsia="ja-JP"/>
        </w:rPr>
        <w:t>, it was agreed that</w:t>
      </w:r>
      <w:r w:rsidR="006F1E52">
        <w:rPr>
          <w:lang w:eastAsia="ja-JP"/>
        </w:rPr>
        <w:t xml:space="preserve"> the same MAC CE </w:t>
      </w:r>
      <w:r w:rsidR="003347AF">
        <w:rPr>
          <w:lang w:eastAsia="ja-JP"/>
        </w:rPr>
        <w:t xml:space="preserve">that activates/deactivates an </w:t>
      </w:r>
      <w:r w:rsidR="00E25C95">
        <w:rPr>
          <w:lang w:eastAsia="ja-JP"/>
        </w:rPr>
        <w:t>OD-SSB</w:t>
      </w:r>
      <w:r w:rsidR="003347AF">
        <w:rPr>
          <w:lang w:eastAsia="ja-JP"/>
        </w:rPr>
        <w:t xml:space="preserve"> transmission</w:t>
      </w:r>
      <w:r w:rsidR="006D531B">
        <w:rPr>
          <w:lang w:eastAsia="ja-JP"/>
        </w:rPr>
        <w:t xml:space="preserve"> also i</w:t>
      </w:r>
      <w:r w:rsidR="002B7192">
        <w:rPr>
          <w:lang w:eastAsia="ja-JP"/>
        </w:rPr>
        <w:t xml:space="preserve">ncludes </w:t>
      </w:r>
      <w:r w:rsidR="00750505">
        <w:rPr>
          <w:lang w:eastAsia="ja-JP"/>
        </w:rPr>
        <w:t>a configuration index</w:t>
      </w:r>
      <w:r w:rsidR="00D31031">
        <w:rPr>
          <w:lang w:eastAsia="ja-JP"/>
        </w:rPr>
        <w:t xml:space="preserve"> for each SCell</w:t>
      </w:r>
      <w:r w:rsidR="009A147A">
        <w:rPr>
          <w:lang w:eastAsia="ja-JP"/>
        </w:rPr>
        <w:t>:</w:t>
      </w:r>
    </w:p>
    <w:p w14:paraId="0E81E5C1" w14:textId="5DEF2A8E" w:rsidR="00EB5E58" w:rsidRDefault="00EB5E58" w:rsidP="00A76B49">
      <w:pPr>
        <w:pStyle w:val="BodyText"/>
        <w:rPr>
          <w:lang w:eastAsia="ja-JP"/>
        </w:rPr>
      </w:pPr>
      <w:r w:rsidRPr="00FA33B1">
        <w:rPr>
          <w:rFonts w:asciiTheme="minorBidi" w:hAnsiTheme="minorBidi"/>
          <w:noProof/>
          <w:color w:val="FF0000"/>
        </w:rPr>
        <w:lastRenderedPageBreak/>
        <mc:AlternateContent>
          <mc:Choice Requires="wps">
            <w:drawing>
              <wp:inline distT="0" distB="0" distL="0" distR="0" wp14:anchorId="6DCC3C80" wp14:editId="4F39E8F2">
                <wp:extent cx="6090285" cy="1571625"/>
                <wp:effectExtent l="0" t="0" r="18415" b="15875"/>
                <wp:docPr id="7370163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E3BBD04" w14:textId="22264345" w:rsidR="00215E29" w:rsidRPr="00723DD9" w:rsidRDefault="00EB5E58" w:rsidP="00215E29">
                            <w:pPr>
                              <w:rPr>
                                <w:rFonts w:eastAsia="MS Mincho"/>
                                <w:b/>
                                <w:bCs/>
                                <w:lang w:eastAsia="zh-CN"/>
                              </w:rPr>
                            </w:pPr>
                            <w:r w:rsidRPr="00427058">
                              <w:rPr>
                                <w:b/>
                                <w:bCs/>
                                <w:highlight w:val="green"/>
                                <w:lang w:val="en-GB"/>
                              </w:rPr>
                              <w:t>Agreement</w:t>
                            </w:r>
                            <w:r w:rsidR="00215E29" w:rsidRPr="00E1563F">
                              <w:rPr>
                                <w:b/>
                                <w:bCs/>
                                <w:highlight w:val="green"/>
                                <w:lang w:eastAsia="x-none"/>
                              </w:rPr>
                              <w:t xml:space="preserve"> (RAN</w:t>
                            </w:r>
                            <w:r w:rsidR="007B1C22" w:rsidRPr="00E1563F">
                              <w:rPr>
                                <w:b/>
                                <w:bCs/>
                                <w:highlight w:val="green"/>
                                <w:lang w:eastAsia="x-none"/>
                              </w:rPr>
                              <w:t>2#129bis</w:t>
                            </w:r>
                            <w:r w:rsidR="00215E29" w:rsidRPr="00E1563F">
                              <w:rPr>
                                <w:b/>
                                <w:bCs/>
                                <w:highlight w:val="green"/>
                                <w:lang w:eastAsia="x-none"/>
                              </w:rPr>
                              <w:t>)</w:t>
                            </w:r>
                          </w:p>
                          <w:p w14:paraId="74CEF4A7" w14:textId="77777777" w:rsidR="00215E29" w:rsidRPr="00723DD9" w:rsidRDefault="00215E29" w:rsidP="00215E29">
                            <w:pPr>
                              <w:numPr>
                                <w:ilvl w:val="0"/>
                                <w:numId w:val="84"/>
                              </w:numPr>
                              <w:tabs>
                                <w:tab w:val="clear" w:pos="720"/>
                              </w:tabs>
                              <w:rPr>
                                <w:lang w:eastAsia="x-none"/>
                              </w:rPr>
                            </w:pPr>
                            <w:r w:rsidRPr="00723DD9">
                              <w:rPr>
                                <w:rFonts w:hint="eastAsia"/>
                                <w:lang w:eastAsia="x-none"/>
                              </w:rPr>
                              <w:t>For explicit activation/deactivation, t</w:t>
                            </w:r>
                            <w:r w:rsidRPr="00723DD9">
                              <w:rPr>
                                <w:lang w:eastAsia="x-none"/>
                              </w:rPr>
                              <w:t>he OD-SSB MAC-CE includes fixed sized bitmap to indicate whether OD-SSB is activated in each SCell (i.e., similar to legacy SCell A/D MAC-CE).</w:t>
                            </w:r>
                          </w:p>
                          <w:p w14:paraId="428C9F55" w14:textId="77777777" w:rsidR="00215E29" w:rsidRPr="00723DD9" w:rsidRDefault="00215E29" w:rsidP="00215E29">
                            <w:pPr>
                              <w:numPr>
                                <w:ilvl w:val="0"/>
                                <w:numId w:val="84"/>
                              </w:numPr>
                              <w:tabs>
                                <w:tab w:val="clear" w:pos="720"/>
                              </w:tabs>
                              <w:rPr>
                                <w:lang w:eastAsia="x-none"/>
                              </w:rPr>
                            </w:pPr>
                            <w:r w:rsidRPr="00723DD9">
                              <w:rPr>
                                <w:rFonts w:hint="eastAsia"/>
                                <w:lang w:eastAsia="x-none"/>
                              </w:rPr>
                              <w:t xml:space="preserve">A/D bit: </w:t>
                            </w:r>
                            <w:r w:rsidRPr="00723DD9">
                              <w:rPr>
                                <w:lang w:eastAsia="x-none"/>
                              </w:rPr>
                              <w:t>“</w:t>
                            </w:r>
                            <w:r w:rsidRPr="00723DD9">
                              <w:rPr>
                                <w:rFonts w:hint="eastAsia"/>
                                <w:lang w:eastAsia="x-none"/>
                              </w:rPr>
                              <w:t>1</w:t>
                            </w:r>
                            <w:r w:rsidRPr="00723DD9">
                              <w:rPr>
                                <w:lang w:eastAsia="x-none"/>
                              </w:rPr>
                              <w:t>”</w:t>
                            </w:r>
                            <w:r w:rsidRPr="00723DD9">
                              <w:rPr>
                                <w:rFonts w:hint="eastAsia"/>
                                <w:lang w:eastAsia="x-none"/>
                              </w:rPr>
                              <w:t xml:space="preserve"> means activation, </w:t>
                            </w:r>
                            <w:r w:rsidRPr="00723DD9">
                              <w:rPr>
                                <w:lang w:eastAsia="x-none"/>
                              </w:rPr>
                              <w:t>“</w:t>
                            </w:r>
                            <w:r w:rsidRPr="00723DD9">
                              <w:rPr>
                                <w:rFonts w:hint="eastAsia"/>
                                <w:lang w:eastAsia="x-none"/>
                              </w:rPr>
                              <w:t>0</w:t>
                            </w:r>
                            <w:r w:rsidRPr="00723DD9">
                              <w:rPr>
                                <w:lang w:eastAsia="x-none"/>
                              </w:rPr>
                              <w:t>”</w:t>
                            </w:r>
                            <w:r w:rsidRPr="00723DD9">
                              <w:rPr>
                                <w:rFonts w:hint="eastAsia"/>
                                <w:lang w:eastAsia="x-none"/>
                              </w:rPr>
                              <w:t xml:space="preserve"> means deactivation for explicit deactivation case.</w:t>
                            </w:r>
                          </w:p>
                          <w:p w14:paraId="27C952AD" w14:textId="77777777" w:rsidR="00215E29" w:rsidRPr="00723DD9" w:rsidRDefault="00215E29" w:rsidP="00215E29">
                            <w:pPr>
                              <w:numPr>
                                <w:ilvl w:val="0"/>
                                <w:numId w:val="84"/>
                              </w:numPr>
                              <w:tabs>
                                <w:tab w:val="clear" w:pos="720"/>
                              </w:tabs>
                              <w:rPr>
                                <w:lang w:eastAsia="x-none"/>
                              </w:rPr>
                            </w:pPr>
                            <w:r w:rsidRPr="00723DD9">
                              <w:rPr>
                                <w:rFonts w:hint="eastAsia"/>
                                <w:lang w:eastAsia="x-none"/>
                              </w:rPr>
                              <w:t>For explicit activation/deactivation, t</w:t>
                            </w:r>
                            <w:r w:rsidRPr="00723DD9">
                              <w:rPr>
                                <w:lang w:eastAsia="x-none"/>
                              </w:rPr>
                              <w:t>he OD-SSB MAC-CE supports two formats: one format indicates up to 7 SCells and the other format indicates up to 31 SCells.</w:t>
                            </w:r>
                          </w:p>
                          <w:p w14:paraId="717585AB" w14:textId="77777777" w:rsidR="00215E29" w:rsidRPr="00723DD9" w:rsidRDefault="00215E29" w:rsidP="00215E29">
                            <w:pPr>
                              <w:numPr>
                                <w:ilvl w:val="0"/>
                                <w:numId w:val="84"/>
                              </w:numPr>
                              <w:tabs>
                                <w:tab w:val="clear" w:pos="720"/>
                              </w:tabs>
                              <w:rPr>
                                <w:lang w:eastAsia="x-none"/>
                              </w:rPr>
                            </w:pPr>
                            <w:r w:rsidRPr="00E1563F">
                              <w:rPr>
                                <w:highlight w:val="yellow"/>
                                <w:lang w:eastAsia="x-none"/>
                              </w:rPr>
                              <w:t>OD-SSB MAC-CE includes</w:t>
                            </w:r>
                            <w:r w:rsidRPr="00E1563F">
                              <w:rPr>
                                <w:rFonts w:hint="eastAsia"/>
                                <w:highlight w:val="yellow"/>
                                <w:lang w:eastAsia="x-none"/>
                              </w:rPr>
                              <w:t xml:space="preserve"> </w:t>
                            </w:r>
                            <w:r w:rsidRPr="00E1563F">
                              <w:rPr>
                                <w:highlight w:val="yellow"/>
                                <w:lang w:eastAsia="x-none"/>
                              </w:rPr>
                              <w:t xml:space="preserve">a configuration index for each SCell </w:t>
                            </w:r>
                            <w:r w:rsidRPr="00E1563F">
                              <w:rPr>
                                <w:rFonts w:hint="eastAsia"/>
                                <w:highlight w:val="yellow"/>
                                <w:lang w:eastAsia="x-none"/>
                              </w:rPr>
                              <w:t>activating</w:t>
                            </w:r>
                            <w:r w:rsidRPr="00E1563F">
                              <w:rPr>
                                <w:highlight w:val="yellow"/>
                                <w:lang w:eastAsia="x-none"/>
                              </w:rPr>
                              <w:t xml:space="preserve"> OD-SSB.</w:t>
                            </w:r>
                          </w:p>
                          <w:p w14:paraId="4495F49F" w14:textId="77777777" w:rsidR="00215E29" w:rsidRPr="00723DD9" w:rsidRDefault="00215E29" w:rsidP="00215E29">
                            <w:pPr>
                              <w:numPr>
                                <w:ilvl w:val="0"/>
                                <w:numId w:val="84"/>
                              </w:numPr>
                              <w:tabs>
                                <w:tab w:val="clear" w:pos="720"/>
                              </w:tabs>
                              <w:rPr>
                                <w:lang w:eastAsia="x-none"/>
                              </w:rPr>
                            </w:pPr>
                            <w:r w:rsidRPr="00723DD9">
                              <w:rPr>
                                <w:rFonts w:hint="eastAsia"/>
                                <w:lang w:eastAsia="x-none"/>
                              </w:rPr>
                              <w:t xml:space="preserve">RAN2 aims to define single MAC CE format for both explicit and </w:t>
                            </w:r>
                            <w:r w:rsidRPr="00723DD9">
                              <w:rPr>
                                <w:lang w:eastAsia="x-none"/>
                              </w:rPr>
                              <w:t>implicit</w:t>
                            </w:r>
                            <w:r w:rsidRPr="00723DD9">
                              <w:rPr>
                                <w:rFonts w:hint="eastAsia"/>
                                <w:lang w:eastAsia="x-none"/>
                              </w:rPr>
                              <w:t xml:space="preserve"> OD-SSB deactivations. Details are FFS.</w:t>
                            </w:r>
                          </w:p>
                          <w:p w14:paraId="4B1749A5" w14:textId="40E95241" w:rsidR="00EB5E58" w:rsidRPr="005C36D9" w:rsidRDefault="00215E29" w:rsidP="00E1563F">
                            <w:pPr>
                              <w:numPr>
                                <w:ilvl w:val="0"/>
                                <w:numId w:val="84"/>
                              </w:numPr>
                              <w:tabs>
                                <w:tab w:val="clear" w:pos="720"/>
                              </w:tabs>
                              <w:rPr>
                                <w:rFonts w:eastAsiaTheme="minorEastAsia"/>
                                <w:lang w:eastAsia="ja-JP"/>
                              </w:rPr>
                            </w:pPr>
                            <w:r w:rsidRPr="00723DD9">
                              <w:rPr>
                                <w:rFonts w:hint="eastAsia"/>
                                <w:lang w:eastAsia="x-none"/>
                              </w:rPr>
                              <w:t xml:space="preserve">Working assumption: </w:t>
                            </w:r>
                            <w:r w:rsidRPr="00723DD9">
                              <w:rPr>
                                <w:lang w:eastAsia="x-none"/>
                              </w:rPr>
                              <w:t>When A-SSB and OD-SSB have different center frequency, introduce a new servingCellMO</w:t>
                            </w:r>
                            <w:r w:rsidR="00F20FDA">
                              <w:rPr>
                                <w:lang w:eastAsia="x-none"/>
                              </w:rPr>
                              <w:t xml:space="preserve"> </w:t>
                            </w:r>
                            <w:r w:rsidRPr="00723DD9">
                              <w:rPr>
                                <w:lang w:eastAsia="x-none"/>
                              </w:rPr>
                              <w:t>in</w:t>
                            </w:r>
                            <w:r w:rsidR="00AA3857">
                              <w:rPr>
                                <w:lang w:eastAsia="x-none"/>
                              </w:rPr>
                              <w:t xml:space="preserve"> </w:t>
                            </w:r>
                            <w:r w:rsidRPr="00723DD9">
                              <w:rPr>
                                <w:lang w:eastAsia="x-none"/>
                              </w:rPr>
                              <w:t>ServingCellConfig to indicate MO of OD-SSB.</w:t>
                            </w:r>
                            <w:r w:rsidRPr="00723DD9">
                              <w:rPr>
                                <w:rFonts w:hint="eastAsia"/>
                                <w:lang w:eastAsia="x-none"/>
                              </w:rPr>
                              <w:t xml:space="preserve"> FFS if we allow multiple OD-SSBs with the different frequencies for a given SCell.</w:t>
                            </w:r>
                          </w:p>
                        </w:txbxContent>
                      </wps:txbx>
                      <wps:bodyPr rot="0" vert="horz" wrap="square" lIns="91440" tIns="45720" rIns="91440" bIns="45720" anchor="t" anchorCtr="0">
                        <a:spAutoFit/>
                      </wps:bodyPr>
                    </wps:wsp>
                  </a:graphicData>
                </a:graphic>
              </wp:inline>
            </w:drawing>
          </mc:Choice>
          <mc:Fallback>
            <w:pict>
              <v:shape w14:anchorId="6DCC3C80" 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Cm&#10;7KsXFAIAACcEAAAOAAAAAAAAAAAAAAAAAC4CAABkcnMvZTJvRG9jLnhtbFBLAQItABQABgAIAAAA&#10;IQB/hseu3QAAAAUBAAAPAAAAAAAAAAAAAAAAAG4EAABkcnMvZG93bnJldi54bWxQSwUGAAAAAAQA&#10;BADzAAAAeAUAAAAA&#10;">
                <v:textbox style="mso-fit-shape-to-text:t">
                  <w:txbxContent>
                    <w:p w14:paraId="1E3BBD04" w14:textId="22264345" w:rsidR="00215E29" w:rsidRPr="00723DD9" w:rsidRDefault="00EB5E58" w:rsidP="00215E29">
                      <w:pPr>
                        <w:rPr>
                          <w:rFonts w:eastAsia="MS Mincho"/>
                          <w:b/>
                          <w:bCs/>
                          <w:lang w:eastAsia="zh-CN"/>
                        </w:rPr>
                      </w:pPr>
                      <w:r w:rsidRPr="00427058">
                        <w:rPr>
                          <w:b/>
                          <w:bCs/>
                          <w:highlight w:val="green"/>
                          <w:lang w:val="en-GB"/>
                        </w:rPr>
                        <w:t>Agreement</w:t>
                      </w:r>
                      <w:r w:rsidR="00215E29" w:rsidRPr="00E1563F">
                        <w:rPr>
                          <w:b/>
                          <w:bCs/>
                          <w:highlight w:val="green"/>
                          <w:lang w:eastAsia="x-none"/>
                        </w:rPr>
                        <w:t xml:space="preserve"> (RAN</w:t>
                      </w:r>
                      <w:r w:rsidR="007B1C22" w:rsidRPr="00E1563F">
                        <w:rPr>
                          <w:b/>
                          <w:bCs/>
                          <w:highlight w:val="green"/>
                          <w:lang w:eastAsia="x-none"/>
                        </w:rPr>
                        <w:t>2#129bis</w:t>
                      </w:r>
                      <w:r w:rsidR="00215E29" w:rsidRPr="00E1563F">
                        <w:rPr>
                          <w:b/>
                          <w:bCs/>
                          <w:highlight w:val="green"/>
                          <w:lang w:eastAsia="x-none"/>
                        </w:rPr>
                        <w:t>)</w:t>
                      </w:r>
                    </w:p>
                    <w:p w14:paraId="74CEF4A7" w14:textId="77777777" w:rsidR="00215E29" w:rsidRPr="00723DD9" w:rsidRDefault="00215E29" w:rsidP="00215E29">
                      <w:pPr>
                        <w:numPr>
                          <w:ilvl w:val="0"/>
                          <w:numId w:val="84"/>
                        </w:numPr>
                        <w:tabs>
                          <w:tab w:val="clear" w:pos="720"/>
                        </w:tabs>
                        <w:rPr>
                          <w:lang w:eastAsia="x-none"/>
                        </w:rPr>
                      </w:pPr>
                      <w:r w:rsidRPr="00723DD9">
                        <w:rPr>
                          <w:rFonts w:hint="eastAsia"/>
                          <w:lang w:eastAsia="x-none"/>
                        </w:rPr>
                        <w:t>For explicit activation/deactivation, t</w:t>
                      </w:r>
                      <w:r w:rsidRPr="00723DD9">
                        <w:rPr>
                          <w:lang w:eastAsia="x-none"/>
                        </w:rPr>
                        <w:t>he OD-SSB MAC-CE includes fixed sized bitmap to indicate whether OD-SSB is activated in each SCell (i.e., similar to legacy SCell A/D MAC-CE).</w:t>
                      </w:r>
                    </w:p>
                    <w:p w14:paraId="428C9F55" w14:textId="77777777" w:rsidR="00215E29" w:rsidRPr="00723DD9" w:rsidRDefault="00215E29" w:rsidP="00215E29">
                      <w:pPr>
                        <w:numPr>
                          <w:ilvl w:val="0"/>
                          <w:numId w:val="84"/>
                        </w:numPr>
                        <w:tabs>
                          <w:tab w:val="clear" w:pos="720"/>
                        </w:tabs>
                        <w:rPr>
                          <w:lang w:eastAsia="x-none"/>
                        </w:rPr>
                      </w:pPr>
                      <w:r w:rsidRPr="00723DD9">
                        <w:rPr>
                          <w:rFonts w:hint="eastAsia"/>
                          <w:lang w:eastAsia="x-none"/>
                        </w:rPr>
                        <w:t xml:space="preserve">A/D bit: </w:t>
                      </w:r>
                      <w:r w:rsidRPr="00723DD9">
                        <w:rPr>
                          <w:lang w:eastAsia="x-none"/>
                        </w:rPr>
                        <w:t>“</w:t>
                      </w:r>
                      <w:r w:rsidRPr="00723DD9">
                        <w:rPr>
                          <w:rFonts w:hint="eastAsia"/>
                          <w:lang w:eastAsia="x-none"/>
                        </w:rPr>
                        <w:t>1</w:t>
                      </w:r>
                      <w:r w:rsidRPr="00723DD9">
                        <w:rPr>
                          <w:lang w:eastAsia="x-none"/>
                        </w:rPr>
                        <w:t>”</w:t>
                      </w:r>
                      <w:r w:rsidRPr="00723DD9">
                        <w:rPr>
                          <w:rFonts w:hint="eastAsia"/>
                          <w:lang w:eastAsia="x-none"/>
                        </w:rPr>
                        <w:t xml:space="preserve"> means activation, </w:t>
                      </w:r>
                      <w:r w:rsidRPr="00723DD9">
                        <w:rPr>
                          <w:lang w:eastAsia="x-none"/>
                        </w:rPr>
                        <w:t>“</w:t>
                      </w:r>
                      <w:r w:rsidRPr="00723DD9">
                        <w:rPr>
                          <w:rFonts w:hint="eastAsia"/>
                          <w:lang w:eastAsia="x-none"/>
                        </w:rPr>
                        <w:t>0</w:t>
                      </w:r>
                      <w:r w:rsidRPr="00723DD9">
                        <w:rPr>
                          <w:lang w:eastAsia="x-none"/>
                        </w:rPr>
                        <w:t>”</w:t>
                      </w:r>
                      <w:r w:rsidRPr="00723DD9">
                        <w:rPr>
                          <w:rFonts w:hint="eastAsia"/>
                          <w:lang w:eastAsia="x-none"/>
                        </w:rPr>
                        <w:t xml:space="preserve"> means deactivation for explicit deactivation case.</w:t>
                      </w:r>
                    </w:p>
                    <w:p w14:paraId="27C952AD" w14:textId="77777777" w:rsidR="00215E29" w:rsidRPr="00723DD9" w:rsidRDefault="00215E29" w:rsidP="00215E29">
                      <w:pPr>
                        <w:numPr>
                          <w:ilvl w:val="0"/>
                          <w:numId w:val="84"/>
                        </w:numPr>
                        <w:tabs>
                          <w:tab w:val="clear" w:pos="720"/>
                        </w:tabs>
                        <w:rPr>
                          <w:lang w:eastAsia="x-none"/>
                        </w:rPr>
                      </w:pPr>
                      <w:r w:rsidRPr="00723DD9">
                        <w:rPr>
                          <w:rFonts w:hint="eastAsia"/>
                          <w:lang w:eastAsia="x-none"/>
                        </w:rPr>
                        <w:t>For explicit activation/deactivation, t</w:t>
                      </w:r>
                      <w:r w:rsidRPr="00723DD9">
                        <w:rPr>
                          <w:lang w:eastAsia="x-none"/>
                        </w:rPr>
                        <w:t>he OD-SSB MAC-CE supports two formats: one format indicates up to 7 SCells and the other format indicates up to 31 SCells.</w:t>
                      </w:r>
                    </w:p>
                    <w:p w14:paraId="717585AB" w14:textId="77777777" w:rsidR="00215E29" w:rsidRPr="00723DD9" w:rsidRDefault="00215E29" w:rsidP="00215E29">
                      <w:pPr>
                        <w:numPr>
                          <w:ilvl w:val="0"/>
                          <w:numId w:val="84"/>
                        </w:numPr>
                        <w:tabs>
                          <w:tab w:val="clear" w:pos="720"/>
                        </w:tabs>
                        <w:rPr>
                          <w:lang w:eastAsia="x-none"/>
                        </w:rPr>
                      </w:pPr>
                      <w:r w:rsidRPr="00E1563F">
                        <w:rPr>
                          <w:highlight w:val="yellow"/>
                          <w:lang w:eastAsia="x-none"/>
                        </w:rPr>
                        <w:t>OD-SSB MAC-CE includes</w:t>
                      </w:r>
                      <w:r w:rsidRPr="00E1563F">
                        <w:rPr>
                          <w:rFonts w:hint="eastAsia"/>
                          <w:highlight w:val="yellow"/>
                          <w:lang w:eastAsia="x-none"/>
                        </w:rPr>
                        <w:t xml:space="preserve"> </w:t>
                      </w:r>
                      <w:r w:rsidRPr="00E1563F">
                        <w:rPr>
                          <w:highlight w:val="yellow"/>
                          <w:lang w:eastAsia="x-none"/>
                        </w:rPr>
                        <w:t xml:space="preserve">a configuration index for each SCell </w:t>
                      </w:r>
                      <w:r w:rsidRPr="00E1563F">
                        <w:rPr>
                          <w:rFonts w:hint="eastAsia"/>
                          <w:highlight w:val="yellow"/>
                          <w:lang w:eastAsia="x-none"/>
                        </w:rPr>
                        <w:t>activating</w:t>
                      </w:r>
                      <w:r w:rsidRPr="00E1563F">
                        <w:rPr>
                          <w:highlight w:val="yellow"/>
                          <w:lang w:eastAsia="x-none"/>
                        </w:rPr>
                        <w:t xml:space="preserve"> OD-SSB.</w:t>
                      </w:r>
                    </w:p>
                    <w:p w14:paraId="4495F49F" w14:textId="77777777" w:rsidR="00215E29" w:rsidRPr="00723DD9" w:rsidRDefault="00215E29" w:rsidP="00215E29">
                      <w:pPr>
                        <w:numPr>
                          <w:ilvl w:val="0"/>
                          <w:numId w:val="84"/>
                        </w:numPr>
                        <w:tabs>
                          <w:tab w:val="clear" w:pos="720"/>
                        </w:tabs>
                        <w:rPr>
                          <w:lang w:eastAsia="x-none"/>
                        </w:rPr>
                      </w:pPr>
                      <w:r w:rsidRPr="00723DD9">
                        <w:rPr>
                          <w:rFonts w:hint="eastAsia"/>
                          <w:lang w:eastAsia="x-none"/>
                        </w:rPr>
                        <w:t xml:space="preserve">RAN2 aims to define single MAC CE format for both explicit and </w:t>
                      </w:r>
                      <w:r w:rsidRPr="00723DD9">
                        <w:rPr>
                          <w:lang w:eastAsia="x-none"/>
                        </w:rPr>
                        <w:t>implicit</w:t>
                      </w:r>
                      <w:r w:rsidRPr="00723DD9">
                        <w:rPr>
                          <w:rFonts w:hint="eastAsia"/>
                          <w:lang w:eastAsia="x-none"/>
                        </w:rPr>
                        <w:t xml:space="preserve"> OD-SSB deactivations. Details are FFS.</w:t>
                      </w:r>
                    </w:p>
                    <w:p w14:paraId="4B1749A5" w14:textId="40E95241" w:rsidR="00EB5E58" w:rsidRPr="005C36D9" w:rsidRDefault="00215E29" w:rsidP="00E1563F">
                      <w:pPr>
                        <w:numPr>
                          <w:ilvl w:val="0"/>
                          <w:numId w:val="84"/>
                        </w:numPr>
                        <w:tabs>
                          <w:tab w:val="clear" w:pos="720"/>
                        </w:tabs>
                        <w:rPr>
                          <w:rFonts w:eastAsiaTheme="minorEastAsia"/>
                          <w:lang w:eastAsia="ja-JP"/>
                        </w:rPr>
                      </w:pPr>
                      <w:r w:rsidRPr="00723DD9">
                        <w:rPr>
                          <w:rFonts w:hint="eastAsia"/>
                          <w:lang w:eastAsia="x-none"/>
                        </w:rPr>
                        <w:t xml:space="preserve">Working assumption: </w:t>
                      </w:r>
                      <w:r w:rsidRPr="00723DD9">
                        <w:rPr>
                          <w:lang w:eastAsia="x-none"/>
                        </w:rPr>
                        <w:t>When A-SSB and OD-SSB have different center frequency, introduce a new servingCellMO</w:t>
                      </w:r>
                      <w:r w:rsidR="00F20FDA">
                        <w:rPr>
                          <w:lang w:eastAsia="x-none"/>
                        </w:rPr>
                        <w:t xml:space="preserve"> </w:t>
                      </w:r>
                      <w:r w:rsidRPr="00723DD9">
                        <w:rPr>
                          <w:lang w:eastAsia="x-none"/>
                        </w:rPr>
                        <w:t>in</w:t>
                      </w:r>
                      <w:r w:rsidR="00AA3857">
                        <w:rPr>
                          <w:lang w:eastAsia="x-none"/>
                        </w:rPr>
                        <w:t xml:space="preserve"> </w:t>
                      </w:r>
                      <w:r w:rsidRPr="00723DD9">
                        <w:rPr>
                          <w:lang w:eastAsia="x-none"/>
                        </w:rPr>
                        <w:t>ServingCellConfig to indicate MO of OD-SSB.</w:t>
                      </w:r>
                      <w:r w:rsidRPr="00723DD9">
                        <w:rPr>
                          <w:rFonts w:hint="eastAsia"/>
                          <w:lang w:eastAsia="x-none"/>
                        </w:rPr>
                        <w:t xml:space="preserve"> FFS if we allow multiple OD-SSBs with the different frequencies for a given SCell.</w:t>
                      </w:r>
                    </w:p>
                  </w:txbxContent>
                </v:textbox>
                <w10:anchorlock/>
              </v:shape>
            </w:pict>
          </mc:Fallback>
        </mc:AlternateContent>
      </w:r>
    </w:p>
    <w:p w14:paraId="262747D3" w14:textId="68939B9A" w:rsidR="00CD33E1" w:rsidRPr="00C92D4A" w:rsidRDefault="00554C8C" w:rsidP="00A76B49">
      <w:pPr>
        <w:pStyle w:val="BodyText"/>
        <w:rPr>
          <w:lang w:eastAsia="ja-JP"/>
        </w:rPr>
      </w:pPr>
      <w:r w:rsidRPr="00C92D4A">
        <w:rPr>
          <w:lang w:eastAsia="ja-JP"/>
        </w:rPr>
        <w:t xml:space="preserve">Since it has been already agreed in RAN2 </w:t>
      </w:r>
      <w:r w:rsidR="00967E07">
        <w:rPr>
          <w:lang w:eastAsia="ja-JP"/>
        </w:rPr>
        <w:t xml:space="preserve">(see highlighted text in above RAN2#129bis agreement) </w:t>
      </w:r>
      <w:r w:rsidRPr="00C92D4A">
        <w:rPr>
          <w:lang w:eastAsia="ja-JP"/>
        </w:rPr>
        <w:t xml:space="preserve">that an </w:t>
      </w:r>
      <w:r w:rsidR="00E25C95">
        <w:rPr>
          <w:lang w:eastAsia="ja-JP"/>
        </w:rPr>
        <w:t>OD-SSB</w:t>
      </w:r>
      <w:r w:rsidR="00E272E9" w:rsidRPr="00C92D4A">
        <w:rPr>
          <w:lang w:eastAsia="ja-JP"/>
        </w:rPr>
        <w:t xml:space="preserve"> configuration can be indicated in MAC CE, </w:t>
      </w:r>
      <w:r w:rsidR="00B844C9" w:rsidRPr="00C92D4A">
        <w:rPr>
          <w:lang w:eastAsia="ja-JP"/>
        </w:rPr>
        <w:t xml:space="preserve">there is no need to </w:t>
      </w:r>
      <w:r w:rsidR="0062515D" w:rsidRPr="00C92D4A">
        <w:rPr>
          <w:lang w:eastAsia="ja-JP"/>
        </w:rPr>
        <w:t xml:space="preserve">complicate </w:t>
      </w:r>
      <w:r w:rsidR="009971C5" w:rsidRPr="00C92D4A">
        <w:rPr>
          <w:lang w:eastAsia="ja-JP"/>
        </w:rPr>
        <w:t xml:space="preserve">MAC CE signaling </w:t>
      </w:r>
      <w:r w:rsidR="003948DE" w:rsidRPr="00C92D4A">
        <w:rPr>
          <w:lang w:eastAsia="ja-JP"/>
        </w:rPr>
        <w:t>for</w:t>
      </w:r>
      <w:r w:rsidR="000B55D8" w:rsidRPr="00C92D4A">
        <w:rPr>
          <w:lang w:eastAsia="ja-JP"/>
        </w:rPr>
        <w:t xml:space="preserve"> indicat</w:t>
      </w:r>
      <w:r w:rsidR="00AA6625" w:rsidRPr="00C92D4A">
        <w:rPr>
          <w:lang w:eastAsia="ja-JP"/>
        </w:rPr>
        <w:t>ing</w:t>
      </w:r>
      <w:r w:rsidR="000B55D8" w:rsidRPr="00C92D4A">
        <w:rPr>
          <w:lang w:eastAsia="ja-JP"/>
        </w:rPr>
        <w:t xml:space="preserve"> </w:t>
      </w:r>
      <w:r w:rsidR="00A55446" w:rsidRPr="00C92D4A">
        <w:rPr>
          <w:lang w:eastAsia="ja-JP"/>
        </w:rPr>
        <w:t xml:space="preserve">a specific value for a parameter </w:t>
      </w:r>
      <w:r w:rsidR="001926B2" w:rsidRPr="00C92D4A">
        <w:rPr>
          <w:lang w:eastAsia="ja-JP"/>
        </w:rPr>
        <w:t xml:space="preserve">contained inside an </w:t>
      </w:r>
      <w:r w:rsidR="00E25C95">
        <w:rPr>
          <w:lang w:eastAsia="ja-JP"/>
        </w:rPr>
        <w:t>OD-SSB</w:t>
      </w:r>
      <w:r w:rsidR="001926B2" w:rsidRPr="00C92D4A">
        <w:rPr>
          <w:lang w:eastAsia="ja-JP"/>
        </w:rPr>
        <w:t xml:space="preserve"> configuration. Instead, </w:t>
      </w:r>
      <w:r w:rsidR="00CD33E1" w:rsidRPr="00E1563F">
        <w:t>we propose that the network can RRC configure up to</w:t>
      </w:r>
      <w:r w:rsidR="00CD33E1" w:rsidRPr="00E1563F">
        <w:rPr>
          <w:iCs/>
        </w:rPr>
        <w:t xml:space="preserve"> M</w:t>
      </w:r>
      <w:r w:rsidR="00CD33E1" w:rsidRPr="00E1563F">
        <w:t xml:space="preserve"> OD-SSB configurations,</w:t>
      </w:r>
      <w:r w:rsidR="009C381D" w:rsidRPr="00E1563F">
        <w:t xml:space="preserve"> </w:t>
      </w:r>
      <w:r w:rsidR="00CD33E1" w:rsidRPr="00E1563F">
        <w:t>each configuration includes</w:t>
      </w:r>
      <w:r w:rsidR="00A55446" w:rsidRPr="00E1563F">
        <w:t xml:space="preserve"> single</w:t>
      </w:r>
      <w:r w:rsidR="00CD33E1" w:rsidRPr="00E1563F">
        <w:t xml:space="preserve"> values of </w:t>
      </w:r>
      <w:r w:rsidR="00CD33E1" w:rsidRPr="00E1563F">
        <w:rPr>
          <w:i/>
        </w:rPr>
        <w:t>od-ssb-PositionsInBurst</w:t>
      </w:r>
      <w:r w:rsidR="00CD33E1" w:rsidRPr="00E1563F">
        <w:rPr>
          <w:i/>
          <w:iCs/>
        </w:rPr>
        <w:t xml:space="preserve">, </w:t>
      </w:r>
      <w:r w:rsidR="00CD33E1" w:rsidRPr="00E1563F">
        <w:rPr>
          <w:i/>
        </w:rPr>
        <w:t>od-ssb-Periodicity</w:t>
      </w:r>
      <w:r w:rsidR="00CD33E1" w:rsidRPr="00E1563F">
        <w:rPr>
          <w:i/>
          <w:iCs/>
        </w:rPr>
        <w:t xml:space="preserve">, </w:t>
      </w:r>
      <w:r w:rsidR="004121F9" w:rsidRPr="00E1563F">
        <w:rPr>
          <w:i/>
          <w:iCs/>
        </w:rPr>
        <w:t>od-ssb-nrofBurst</w:t>
      </w:r>
      <w:r w:rsidR="00FD59BC" w:rsidRPr="00E1563F">
        <w:rPr>
          <w:i/>
        </w:rPr>
        <w:t xml:space="preserve">, </w:t>
      </w:r>
      <w:r w:rsidR="00FD59BC" w:rsidRPr="00E1563F">
        <w:rPr>
          <w:iCs/>
        </w:rPr>
        <w:t>and other parameters</w:t>
      </w:r>
      <w:r w:rsidR="003C72A9">
        <w:rPr>
          <w:iCs/>
        </w:rPr>
        <w:t xml:space="preserve"> (i.e., n</w:t>
      </w:r>
      <w:r w:rsidR="009C381D" w:rsidRPr="00E1563F">
        <w:rPr>
          <w:iCs/>
        </w:rPr>
        <w:t xml:space="preserve">one of the parameters </w:t>
      </w:r>
      <w:r w:rsidR="000C5248" w:rsidRPr="00E1563F">
        <w:rPr>
          <w:iCs/>
        </w:rPr>
        <w:t>is a list</w:t>
      </w:r>
      <w:r w:rsidR="003C72A9">
        <w:rPr>
          <w:iCs/>
        </w:rPr>
        <w:t>)</w:t>
      </w:r>
      <w:r w:rsidR="000C5248" w:rsidRPr="00E1563F">
        <w:rPr>
          <w:iCs/>
        </w:rPr>
        <w:t>.</w:t>
      </w:r>
      <w:r w:rsidR="003C72A9">
        <w:rPr>
          <w:iCs/>
        </w:rPr>
        <w:t xml:space="preserve"> </w:t>
      </w:r>
      <w:r w:rsidR="003C72A9" w:rsidRPr="003C72A9">
        <w:rPr>
          <w:iCs/>
        </w:rPr>
        <w:t>In this way, the bits in the MAC CE are not fixed to choose only</w:t>
      </w:r>
      <w:r w:rsidR="00223CFF">
        <w:rPr>
          <w:iCs/>
        </w:rPr>
        <w:t>,</w:t>
      </w:r>
      <w:r w:rsidR="003C72A9" w:rsidRPr="003C72A9">
        <w:rPr>
          <w:iCs/>
        </w:rPr>
        <w:t xml:space="preserve"> e.g.</w:t>
      </w:r>
      <w:r w:rsidR="00223CFF">
        <w:rPr>
          <w:iCs/>
        </w:rPr>
        <w:t>, OD-SSB</w:t>
      </w:r>
      <w:r w:rsidR="003C72A9" w:rsidRPr="003C72A9">
        <w:rPr>
          <w:iCs/>
        </w:rPr>
        <w:t xml:space="preserve"> periodicity values</w:t>
      </w:r>
      <w:r w:rsidR="00F02D58">
        <w:rPr>
          <w:iCs/>
        </w:rPr>
        <w:t>,</w:t>
      </w:r>
      <w:r w:rsidR="003C72A9" w:rsidRPr="003C72A9">
        <w:rPr>
          <w:iCs/>
        </w:rPr>
        <w:t xml:space="preserve"> which would be the case if </w:t>
      </w:r>
      <w:r w:rsidR="003C1D61">
        <w:rPr>
          <w:iCs/>
        </w:rPr>
        <w:t>some</w:t>
      </w:r>
      <w:r w:rsidR="003C72A9" w:rsidRPr="003C72A9">
        <w:rPr>
          <w:iCs/>
        </w:rPr>
        <w:t xml:space="preserve"> bits in the MAC CE are </w:t>
      </w:r>
      <w:r w:rsidR="00127B24">
        <w:rPr>
          <w:iCs/>
        </w:rPr>
        <w:t>reserved for a certain parameter</w:t>
      </w:r>
      <w:r w:rsidR="00FE0FC0">
        <w:rPr>
          <w:iCs/>
        </w:rPr>
        <w:t>.</w:t>
      </w:r>
    </w:p>
    <w:p w14:paraId="79FA816C" w14:textId="1271DFD8" w:rsidR="005F694D" w:rsidRDefault="00C92D4A" w:rsidP="00A76B49">
      <w:pPr>
        <w:pStyle w:val="BodyText"/>
        <w:rPr>
          <w:lang w:eastAsia="ja-JP"/>
        </w:rPr>
      </w:pPr>
      <w:r>
        <w:rPr>
          <w:lang w:eastAsia="ja-JP"/>
        </w:rPr>
        <w:t>As</w:t>
      </w:r>
      <w:r w:rsidR="00C84448">
        <w:rPr>
          <w:lang w:eastAsia="ja-JP"/>
        </w:rPr>
        <w:t xml:space="preserve"> </w:t>
      </w:r>
      <w:r w:rsidR="002078A7">
        <w:rPr>
          <w:lang w:eastAsia="ja-JP"/>
        </w:rPr>
        <w:t xml:space="preserve">some </w:t>
      </w:r>
      <w:r w:rsidR="00C84448">
        <w:rPr>
          <w:lang w:eastAsia="ja-JP"/>
        </w:rPr>
        <w:t>parameters may vary over SCells</w:t>
      </w:r>
      <w:r w:rsidR="0014371B">
        <w:rPr>
          <w:lang w:eastAsia="ja-JP"/>
        </w:rPr>
        <w:t xml:space="preserve"> (e.g., the subcarrier spacing</w:t>
      </w:r>
      <w:r w:rsidR="002C2B71">
        <w:rPr>
          <w:lang w:eastAsia="ja-JP"/>
        </w:rPr>
        <w:t xml:space="preserve"> may vary</w:t>
      </w:r>
      <w:r w:rsidR="002E0309">
        <w:rPr>
          <w:lang w:eastAsia="ja-JP"/>
        </w:rPr>
        <w:t xml:space="preserve"> if </w:t>
      </w:r>
      <w:r w:rsidR="00AA215E">
        <w:rPr>
          <w:lang w:eastAsia="ja-JP"/>
        </w:rPr>
        <w:t xml:space="preserve">SCells </w:t>
      </w:r>
      <w:r w:rsidR="00D454AF">
        <w:rPr>
          <w:lang w:eastAsia="ja-JP"/>
        </w:rPr>
        <w:t xml:space="preserve">use different </w:t>
      </w:r>
      <w:r w:rsidR="002C2B71">
        <w:rPr>
          <w:lang w:eastAsia="ja-JP"/>
        </w:rPr>
        <w:t>numerology</w:t>
      </w:r>
      <w:r w:rsidR="0014371B">
        <w:rPr>
          <w:lang w:eastAsia="ja-JP"/>
        </w:rPr>
        <w:t>)</w:t>
      </w:r>
      <w:r w:rsidR="0056727E">
        <w:rPr>
          <w:lang w:eastAsia="ja-JP"/>
        </w:rPr>
        <w:t>,</w:t>
      </w:r>
      <w:r w:rsidR="003C1ED0">
        <w:rPr>
          <w:lang w:eastAsia="ja-JP"/>
        </w:rPr>
        <w:t xml:space="preserve"> </w:t>
      </w:r>
      <w:r w:rsidR="00C84448">
        <w:rPr>
          <w:lang w:eastAsia="ja-JP"/>
        </w:rPr>
        <w:t xml:space="preserve">it </w:t>
      </w:r>
      <w:r w:rsidR="00357C1E">
        <w:rPr>
          <w:lang w:eastAsia="ja-JP"/>
        </w:rPr>
        <w:t xml:space="preserve">is preferred that </w:t>
      </w:r>
      <w:r w:rsidR="00E25C95">
        <w:rPr>
          <w:lang w:eastAsia="ja-JP"/>
        </w:rPr>
        <w:t>OD-SSB</w:t>
      </w:r>
      <w:r w:rsidR="005141D6">
        <w:rPr>
          <w:lang w:eastAsia="ja-JP"/>
        </w:rPr>
        <w:t xml:space="preserve"> configuration</w:t>
      </w:r>
      <w:r w:rsidR="0046006B">
        <w:rPr>
          <w:lang w:eastAsia="ja-JP"/>
        </w:rPr>
        <w:t>s</w:t>
      </w:r>
      <w:r w:rsidR="005141D6">
        <w:rPr>
          <w:lang w:eastAsia="ja-JP"/>
        </w:rPr>
        <w:t xml:space="preserve"> </w:t>
      </w:r>
      <w:r w:rsidR="007F26A4">
        <w:rPr>
          <w:lang w:eastAsia="ja-JP"/>
        </w:rPr>
        <w:t>are</w:t>
      </w:r>
      <w:r w:rsidR="005141D6">
        <w:rPr>
          <w:lang w:eastAsia="ja-JP"/>
        </w:rPr>
        <w:t xml:space="preserve"> provided </w:t>
      </w:r>
      <w:r w:rsidR="00CF7699">
        <w:rPr>
          <w:lang w:eastAsia="ja-JP"/>
        </w:rPr>
        <w:t xml:space="preserve">per SCell, which is also </w:t>
      </w:r>
      <w:r w:rsidR="002E57C9">
        <w:rPr>
          <w:lang w:eastAsia="ja-JP"/>
        </w:rPr>
        <w:t>in line</w:t>
      </w:r>
      <w:r w:rsidR="00CF7699">
        <w:rPr>
          <w:lang w:eastAsia="ja-JP"/>
        </w:rPr>
        <w:t xml:space="preserve"> with the above RAN2 agreement</w:t>
      </w:r>
      <w:r w:rsidR="008A240D">
        <w:rPr>
          <w:lang w:eastAsia="ja-JP"/>
        </w:rPr>
        <w:t>.</w:t>
      </w:r>
    </w:p>
    <w:p w14:paraId="20D6837C" w14:textId="775DFADF" w:rsidR="00ED4364" w:rsidRDefault="00D460C7" w:rsidP="00A76B49">
      <w:pPr>
        <w:pStyle w:val="BodyText"/>
        <w:rPr>
          <w:lang w:eastAsia="ja-JP"/>
        </w:rPr>
      </w:pPr>
      <w:r>
        <w:rPr>
          <w:lang w:eastAsia="ja-JP"/>
        </w:rPr>
        <w:t>Based on the above discussion, we propose:</w:t>
      </w:r>
    </w:p>
    <w:p w14:paraId="4F0D5794" w14:textId="39875F25" w:rsidR="00043FF5" w:rsidRDefault="00EB302D" w:rsidP="00E1563F">
      <w:pPr>
        <w:pStyle w:val="Proposal"/>
      </w:pPr>
      <w:bookmarkStart w:id="0" w:name="_Toc197625098"/>
      <w:bookmarkStart w:id="1" w:name="_Toc197679156"/>
      <w:bookmarkEnd w:id="0"/>
      <w:r>
        <w:t>Up to M</w:t>
      </w:r>
      <w:r w:rsidR="00162192">
        <w:t xml:space="preserve"> </w:t>
      </w:r>
      <w:r w:rsidR="004974EF">
        <w:t>OD-</w:t>
      </w:r>
      <w:r w:rsidR="00162192">
        <w:t>SSB configurations can be configured per SCell</w:t>
      </w:r>
      <w:r w:rsidR="00993B4E">
        <w:t>, wherein each</w:t>
      </w:r>
      <w:r w:rsidR="00451B52">
        <w:t xml:space="preserve"> </w:t>
      </w:r>
      <w:r w:rsidR="00837606">
        <w:t>OD-</w:t>
      </w:r>
      <w:r w:rsidR="007C5B09">
        <w:t>SSB configuration</w:t>
      </w:r>
      <w:r w:rsidR="00793979">
        <w:t xml:space="preserve"> </w:t>
      </w:r>
      <w:r w:rsidR="00880ED5">
        <w:t>includes</w:t>
      </w:r>
      <w:r w:rsidR="00DC70A8">
        <w:t xml:space="preserve"> a single value</w:t>
      </w:r>
      <w:r w:rsidR="00284E79">
        <w:t xml:space="preserve"> (if configured)</w:t>
      </w:r>
      <w:r w:rsidR="007C5B09">
        <w:t xml:space="preserve"> </w:t>
      </w:r>
      <w:r w:rsidR="001810F5">
        <w:t xml:space="preserve">of </w:t>
      </w:r>
      <w:r w:rsidR="006B55EF">
        <w:t>OD-</w:t>
      </w:r>
      <w:r w:rsidR="001810F5">
        <w:t>SSB periodicity (</w:t>
      </w:r>
      <w:r w:rsidR="00767978">
        <w:t xml:space="preserve">i.e., </w:t>
      </w:r>
      <w:r w:rsidR="001810F5">
        <w:t xml:space="preserve">od-ssb-periodicity), </w:t>
      </w:r>
      <w:r w:rsidR="0088385D">
        <w:t>OD-</w:t>
      </w:r>
      <w:r w:rsidR="00767978">
        <w:t xml:space="preserve">SSB positions in burst (i.e., </w:t>
      </w:r>
      <w:r w:rsidR="00767978" w:rsidRPr="0080012E">
        <w:rPr>
          <w:i/>
          <w:iCs/>
        </w:rPr>
        <w:t>od-ssb-PositionsInBurst</w:t>
      </w:r>
      <w:r w:rsidR="00767978">
        <w:t>),</w:t>
      </w:r>
      <w:r w:rsidR="00775BE6">
        <w:t xml:space="preserve"> and number of </w:t>
      </w:r>
      <w:r w:rsidR="00DB2331">
        <w:t>OD-</w:t>
      </w:r>
      <w:r w:rsidR="00775BE6">
        <w:t xml:space="preserve">SSB burst (i.e., </w:t>
      </w:r>
      <w:r w:rsidR="00775BE6" w:rsidRPr="0080012E">
        <w:rPr>
          <w:i/>
          <w:iCs/>
        </w:rPr>
        <w:t>od-ssb-nrofBurst</w:t>
      </w:r>
      <w:r w:rsidR="00775BE6">
        <w:t>)</w:t>
      </w:r>
      <w:r w:rsidR="00942390">
        <w:t>, and other parameters</w:t>
      </w:r>
      <w:r w:rsidR="00775BE6">
        <w:t>.</w:t>
      </w:r>
      <w:bookmarkStart w:id="2" w:name="_Toc197625100"/>
      <w:bookmarkStart w:id="3" w:name="_Toc197625101"/>
      <w:bookmarkStart w:id="4" w:name="_Ref197593574"/>
      <w:bookmarkEnd w:id="1"/>
      <w:bookmarkEnd w:id="2"/>
      <w:bookmarkEnd w:id="3"/>
    </w:p>
    <w:bookmarkEnd w:id="4"/>
    <w:p w14:paraId="7E371EFE" w14:textId="54B78FEB" w:rsidR="00043FF5" w:rsidRDefault="0056675B" w:rsidP="00E1563F">
      <w:pPr>
        <w:pStyle w:val="Heading3"/>
      </w:pPr>
      <w:r>
        <w:t>2.1.</w:t>
      </w:r>
      <w:r w:rsidR="00AA500C">
        <w:t>2</w:t>
      </w:r>
      <w:r>
        <w:tab/>
        <w:t xml:space="preserve">The number of </w:t>
      </w:r>
      <w:r w:rsidR="00E25C95">
        <w:t>OD-SSB</w:t>
      </w:r>
      <w:r>
        <w:t xml:space="preserve"> configurations</w:t>
      </w:r>
    </w:p>
    <w:p w14:paraId="2AF7053D" w14:textId="21190F27" w:rsidR="00ED4364" w:rsidRPr="00E1563F" w:rsidRDefault="00E21B7A" w:rsidP="0080012E">
      <w:pPr>
        <w:pStyle w:val="BodyText"/>
        <w:rPr>
          <w:lang w:val="en-GB" w:eastAsia="ja-JP"/>
        </w:rPr>
      </w:pPr>
      <w:r>
        <w:rPr>
          <w:lang w:val="en-GB" w:eastAsia="ja-JP"/>
        </w:rPr>
        <w:t>In RAN1#120bis, the following was agreed:</w:t>
      </w:r>
    </w:p>
    <w:p w14:paraId="6982E1DC" w14:textId="3960EFD7" w:rsidR="00590E54" w:rsidRDefault="002F5F93" w:rsidP="00A76B49">
      <w:pPr>
        <w:pStyle w:val="BodyText"/>
        <w:rPr>
          <w:lang w:eastAsia="ja-JP"/>
        </w:rPr>
      </w:pPr>
      <w:r w:rsidRPr="00FA33B1">
        <w:rPr>
          <w:rFonts w:asciiTheme="minorBidi" w:hAnsiTheme="minorBidi"/>
          <w:noProof/>
          <w:color w:val="FF0000"/>
        </w:rPr>
        <mc:AlternateContent>
          <mc:Choice Requires="wps">
            <w:drawing>
              <wp:inline distT="0" distB="0" distL="0" distR="0" wp14:anchorId="17C8B70F" wp14:editId="0A23878E">
                <wp:extent cx="6090285" cy="1571625"/>
                <wp:effectExtent l="0" t="0" r="18415" b="15875"/>
                <wp:docPr id="10520997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6840269" w14:textId="1702425F" w:rsidR="00984A2B" w:rsidRPr="00984A2B" w:rsidRDefault="000B4A67" w:rsidP="00E1563F">
                            <w:pPr>
                              <w:pStyle w:val="BodyText"/>
                            </w:pPr>
                            <w:r w:rsidRPr="000F4A78">
                              <w:rPr>
                                <w:b/>
                                <w:bCs/>
                                <w:highlight w:val="green"/>
                                <w:lang w:val="en-GB"/>
                              </w:rPr>
                              <w:t>Agreement</w:t>
                            </w:r>
                            <w:r w:rsidRPr="00E1563F">
                              <w:rPr>
                                <w:b/>
                                <w:bCs/>
                                <w:highlight w:val="green"/>
                                <w:lang w:val="en-GB"/>
                              </w:rPr>
                              <w:t xml:space="preserve"> (</w:t>
                            </w:r>
                            <w:r w:rsidRPr="00E1563F">
                              <w:rPr>
                                <w:b/>
                                <w:bCs/>
                                <w:highlight w:val="green"/>
                                <w:lang w:eastAsia="ja-JP"/>
                              </w:rPr>
                              <w:t>RAN1#120bis</w:t>
                            </w:r>
                            <w:r w:rsidRPr="00E1563F">
                              <w:rPr>
                                <w:b/>
                                <w:bCs/>
                                <w:highlight w:val="green"/>
                                <w:lang w:val="en-GB"/>
                              </w:rPr>
                              <w:t>)</w:t>
                            </w:r>
                            <w:r>
                              <w:rPr>
                                <w:b/>
                                <w:bCs/>
                                <w:highlight w:val="green"/>
                                <w:lang w:val="en-GB"/>
                              </w:rPr>
                              <w:br/>
                            </w:r>
                            <w:r w:rsidR="00984A2B" w:rsidRPr="00984A2B">
                              <w:rPr>
                                <w:rFonts w:hint="eastAsia"/>
                              </w:rPr>
                              <w:t>For</w:t>
                            </w:r>
                            <w:r w:rsidR="00984A2B" w:rsidRPr="00984A2B">
                              <w:t xml:space="preserve"> a cell supporting </w:t>
                            </w:r>
                            <w:r w:rsidR="00E25C95">
                              <w:t>OD-SSB</w:t>
                            </w:r>
                            <w:r w:rsidR="00984A2B" w:rsidRPr="00984A2B">
                              <w:t xml:space="preserve"> SCell operation</w:t>
                            </w:r>
                            <w:r w:rsidR="00984A2B" w:rsidRPr="00984A2B">
                              <w:rPr>
                                <w:rFonts w:hint="eastAsia"/>
                              </w:rPr>
                              <w:t>, for configuring the n</w:t>
                            </w:r>
                            <w:r w:rsidR="00984A2B" w:rsidRPr="00984A2B">
                              <w:t xml:space="preserve">umber N of </w:t>
                            </w:r>
                            <w:r w:rsidR="00E25C95">
                              <w:t>OD-SSB</w:t>
                            </w:r>
                            <w:r w:rsidR="00984A2B" w:rsidRPr="00984A2B">
                              <w:t xml:space="preserve"> bursts to be transmitted after </w:t>
                            </w:r>
                            <w:r w:rsidR="00E25C95">
                              <w:t>OD-SSB</w:t>
                            </w:r>
                            <w:r w:rsidR="00984A2B" w:rsidRPr="00984A2B">
                              <w:t xml:space="preserve"> is indicated</w:t>
                            </w:r>
                            <w:r w:rsidR="00984A2B" w:rsidRPr="00984A2B">
                              <w:rPr>
                                <w:rFonts w:hint="eastAsia"/>
                              </w:rPr>
                              <w:t xml:space="preserve"> (i.e., </w:t>
                            </w:r>
                            <w:r w:rsidR="00984A2B" w:rsidRPr="00E1563F">
                              <w:t>od-ssb-nrofBurst</w:t>
                            </w:r>
                            <w:r w:rsidR="00984A2B" w:rsidRPr="00984A2B">
                              <w:rPr>
                                <w:rFonts w:hint="eastAsia"/>
                              </w:rPr>
                              <w:t>),</w:t>
                            </w:r>
                          </w:p>
                          <w:p w14:paraId="215D6B1C" w14:textId="77777777" w:rsidR="00984A2B" w:rsidRPr="00984A2B" w:rsidRDefault="00984A2B" w:rsidP="00E1563F">
                            <w:pPr>
                              <w:pStyle w:val="BodyText"/>
                              <w:numPr>
                                <w:ilvl w:val="0"/>
                                <w:numId w:val="86"/>
                              </w:numPr>
                            </w:pPr>
                            <w:r w:rsidRPr="00E1563F">
                              <w:rPr>
                                <w:rFonts w:hint="eastAsia"/>
                              </w:rPr>
                              <w:t xml:space="preserve">Alt 2: The value range of </w:t>
                            </w:r>
                            <w:r w:rsidRPr="00E1563F">
                              <w:t>od-ssb-nrofBurst</w:t>
                            </w:r>
                            <w:r w:rsidRPr="00E1563F">
                              <w:rPr>
                                <w:rFonts w:hint="eastAsia"/>
                              </w:rPr>
                              <w:t xml:space="preserve"> is {N2 integer values}</w:t>
                            </w:r>
                          </w:p>
                          <w:p w14:paraId="17E2D968" w14:textId="41B9899F" w:rsidR="00984A2B" w:rsidRPr="00984A2B" w:rsidRDefault="00984A2B" w:rsidP="00E1563F">
                            <w:pPr>
                              <w:pStyle w:val="BodyText"/>
                              <w:numPr>
                                <w:ilvl w:val="1"/>
                                <w:numId w:val="86"/>
                              </w:numPr>
                            </w:pPr>
                            <w:r w:rsidRPr="00984A2B">
                              <w:rPr>
                                <w:rFonts w:hint="eastAsia"/>
                              </w:rPr>
                              <w:t>N2</w:t>
                            </w:r>
                            <w:r w:rsidR="004B17EB">
                              <w:t xml:space="preserve"> </w:t>
                            </w:r>
                            <w:r w:rsidRPr="00984A2B">
                              <w:rPr>
                                <w:rFonts w:hint="eastAsia"/>
                              </w:rPr>
                              <w:t>= [8</w:t>
                            </w:r>
                            <w:r w:rsidRPr="00984A2B">
                              <w:t>]</w:t>
                            </w:r>
                          </w:p>
                          <w:p w14:paraId="74BB2226" w14:textId="758068C9" w:rsidR="00984A2B" w:rsidRPr="00984A2B" w:rsidRDefault="00984A2B" w:rsidP="00E1563F">
                            <w:pPr>
                              <w:pStyle w:val="BodyText"/>
                              <w:numPr>
                                <w:ilvl w:val="1"/>
                                <w:numId w:val="86"/>
                              </w:numPr>
                            </w:pPr>
                            <w:r w:rsidRPr="00984A2B">
                              <w:rPr>
                                <w:rFonts w:hint="eastAsia"/>
                              </w:rPr>
                              <w:t xml:space="preserve">If </w:t>
                            </w:r>
                            <w:r w:rsidRPr="00E1563F">
                              <w:t>od-ssb-nrofBurst</w:t>
                            </w:r>
                            <w:r w:rsidRPr="00E1563F">
                              <w:rPr>
                                <w:rFonts w:hint="eastAsia"/>
                              </w:rPr>
                              <w:t xml:space="preserve"> for an </w:t>
                            </w:r>
                            <w:r w:rsidR="00E25C95">
                              <w:rPr>
                                <w:rFonts w:hint="eastAsia"/>
                              </w:rPr>
                              <w:t>OD-SSB</w:t>
                            </w:r>
                            <w:r w:rsidRPr="00E1563F">
                              <w:rPr>
                                <w:rFonts w:hint="eastAsia"/>
                              </w:rPr>
                              <w:t xml:space="preserve"> is NOT configured, the </w:t>
                            </w:r>
                            <w:r w:rsidR="00E25C95">
                              <w:rPr>
                                <w:rFonts w:hint="eastAsia"/>
                              </w:rPr>
                              <w:t>OD-SSB</w:t>
                            </w:r>
                            <w:r w:rsidRPr="00E1563F">
                              <w:rPr>
                                <w:rFonts w:hint="eastAsia"/>
                              </w:rPr>
                              <w:t xml:space="preserve"> is deactivated via MAC CE. </w:t>
                            </w:r>
                          </w:p>
                          <w:p w14:paraId="537AC09C" w14:textId="6B5235F0" w:rsidR="002F5F93" w:rsidRPr="005C36D9" w:rsidRDefault="00984A2B" w:rsidP="00E1563F">
                            <w:pPr>
                              <w:pStyle w:val="BodyText"/>
                              <w:numPr>
                                <w:ilvl w:val="1"/>
                                <w:numId w:val="86"/>
                              </w:numPr>
                              <w:rPr>
                                <w:rFonts w:eastAsiaTheme="minorEastAsia"/>
                                <w:lang w:eastAsia="ja-JP"/>
                              </w:rPr>
                            </w:pPr>
                            <w:r w:rsidRPr="00984A2B">
                              <w:rPr>
                                <w:rFonts w:hint="eastAsia"/>
                              </w:rPr>
                              <w:t xml:space="preserve">If </w:t>
                            </w:r>
                            <w:r w:rsidRPr="00E1563F">
                              <w:t>od-ssb-nrofBurst</w:t>
                            </w:r>
                            <w:r w:rsidRPr="00E1563F">
                              <w:rPr>
                                <w:rFonts w:hint="eastAsia"/>
                              </w:rPr>
                              <w:t xml:space="preserve"> for an </w:t>
                            </w:r>
                            <w:r w:rsidR="00E25C95">
                              <w:rPr>
                                <w:rFonts w:hint="eastAsia"/>
                              </w:rPr>
                              <w:t>OD-SSB</w:t>
                            </w:r>
                            <w:r w:rsidRPr="00E1563F">
                              <w:rPr>
                                <w:rFonts w:hint="eastAsia"/>
                              </w:rPr>
                              <w:t xml:space="preserve"> is configured, </w:t>
                            </w:r>
                            <w:r w:rsidRPr="00E1563F">
                              <w:t xml:space="preserve">the </w:t>
                            </w:r>
                            <w:r w:rsidR="00E25C95">
                              <w:t>OD-SSB</w:t>
                            </w:r>
                            <w:r w:rsidRPr="00E1563F">
                              <w:t xml:space="preserve"> is deactivated based on the configured value</w:t>
                            </w:r>
                            <w:r w:rsidRPr="00E1563F">
                              <w:rPr>
                                <w:rFonts w:hint="eastAsia"/>
                              </w:rPr>
                              <w:t xml:space="preserve"> for </w:t>
                            </w:r>
                            <w:r w:rsidRPr="00E1563F">
                              <w:t xml:space="preserve">od-ssb-nrofBurst [or via MAC CE]. </w:t>
                            </w:r>
                          </w:p>
                        </w:txbxContent>
                      </wps:txbx>
                      <wps:bodyPr rot="0" vert="horz" wrap="square" lIns="91440" tIns="45720" rIns="91440" bIns="45720" anchor="t" anchorCtr="0">
                        <a:spAutoFit/>
                      </wps:bodyPr>
                    </wps:wsp>
                  </a:graphicData>
                </a:graphic>
              </wp:inline>
            </w:drawing>
          </mc:Choice>
          <mc:Fallback>
            <w:pict>
              <v:shape w14:anchorId="17C8B70F" 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HRb&#10;xeETAgAAJwQAAA4AAAAAAAAAAAAAAAAALgIAAGRycy9lMm9Eb2MueG1sUEsBAi0AFAAGAAgAAAAh&#10;AH+Gx67dAAAABQEAAA8AAAAAAAAAAAAAAAAAbQQAAGRycy9kb3ducmV2LnhtbFBLBQYAAAAABAAE&#10;APMAAAB3BQAAAAA=&#10;">
                <v:textbox style="mso-fit-shape-to-text:t">
                  <w:txbxContent>
                    <w:p w14:paraId="56840269" w14:textId="1702425F" w:rsidR="00984A2B" w:rsidRPr="00984A2B" w:rsidRDefault="000B4A67" w:rsidP="00E1563F">
                      <w:pPr>
                        <w:pStyle w:val="BodyText"/>
                      </w:pPr>
                      <w:r w:rsidRPr="000F4A78">
                        <w:rPr>
                          <w:b/>
                          <w:bCs/>
                          <w:highlight w:val="green"/>
                          <w:lang w:val="en-GB"/>
                        </w:rPr>
                        <w:t>Agreement</w:t>
                      </w:r>
                      <w:r w:rsidRPr="00E1563F">
                        <w:rPr>
                          <w:b/>
                          <w:bCs/>
                          <w:highlight w:val="green"/>
                          <w:lang w:val="en-GB"/>
                        </w:rPr>
                        <w:t xml:space="preserve"> (</w:t>
                      </w:r>
                      <w:r w:rsidRPr="00E1563F">
                        <w:rPr>
                          <w:b/>
                          <w:bCs/>
                          <w:highlight w:val="green"/>
                          <w:lang w:eastAsia="ja-JP"/>
                        </w:rPr>
                        <w:t>RAN1#120bis</w:t>
                      </w:r>
                      <w:r w:rsidRPr="00E1563F">
                        <w:rPr>
                          <w:b/>
                          <w:bCs/>
                          <w:highlight w:val="green"/>
                          <w:lang w:val="en-GB"/>
                        </w:rPr>
                        <w:t>)</w:t>
                      </w:r>
                      <w:r>
                        <w:rPr>
                          <w:b/>
                          <w:bCs/>
                          <w:highlight w:val="green"/>
                          <w:lang w:val="en-GB"/>
                        </w:rPr>
                        <w:br/>
                      </w:r>
                      <w:r w:rsidR="00984A2B" w:rsidRPr="00984A2B">
                        <w:rPr>
                          <w:rFonts w:hint="eastAsia"/>
                        </w:rPr>
                        <w:t>For</w:t>
                      </w:r>
                      <w:r w:rsidR="00984A2B" w:rsidRPr="00984A2B">
                        <w:t xml:space="preserve"> a cell supporting </w:t>
                      </w:r>
                      <w:r w:rsidR="00E25C95">
                        <w:t>OD-SSB</w:t>
                      </w:r>
                      <w:r w:rsidR="00984A2B" w:rsidRPr="00984A2B">
                        <w:t xml:space="preserve"> SCell operation</w:t>
                      </w:r>
                      <w:r w:rsidR="00984A2B" w:rsidRPr="00984A2B">
                        <w:rPr>
                          <w:rFonts w:hint="eastAsia"/>
                        </w:rPr>
                        <w:t>, for configuring the n</w:t>
                      </w:r>
                      <w:r w:rsidR="00984A2B" w:rsidRPr="00984A2B">
                        <w:t xml:space="preserve">umber N of </w:t>
                      </w:r>
                      <w:r w:rsidR="00E25C95">
                        <w:t>OD-SSB</w:t>
                      </w:r>
                      <w:r w:rsidR="00984A2B" w:rsidRPr="00984A2B">
                        <w:t xml:space="preserve"> bursts to be transmitted after </w:t>
                      </w:r>
                      <w:r w:rsidR="00E25C95">
                        <w:t>OD-SSB</w:t>
                      </w:r>
                      <w:r w:rsidR="00984A2B" w:rsidRPr="00984A2B">
                        <w:t xml:space="preserve"> is indicated</w:t>
                      </w:r>
                      <w:r w:rsidR="00984A2B" w:rsidRPr="00984A2B">
                        <w:rPr>
                          <w:rFonts w:hint="eastAsia"/>
                        </w:rPr>
                        <w:t xml:space="preserve"> (i.e., </w:t>
                      </w:r>
                      <w:r w:rsidR="00984A2B" w:rsidRPr="00E1563F">
                        <w:t>od-ssb-nrofBurst</w:t>
                      </w:r>
                      <w:r w:rsidR="00984A2B" w:rsidRPr="00984A2B">
                        <w:rPr>
                          <w:rFonts w:hint="eastAsia"/>
                        </w:rPr>
                        <w:t>),</w:t>
                      </w:r>
                    </w:p>
                    <w:p w14:paraId="215D6B1C" w14:textId="77777777" w:rsidR="00984A2B" w:rsidRPr="00984A2B" w:rsidRDefault="00984A2B" w:rsidP="00E1563F">
                      <w:pPr>
                        <w:pStyle w:val="BodyText"/>
                        <w:numPr>
                          <w:ilvl w:val="0"/>
                          <w:numId w:val="86"/>
                        </w:numPr>
                      </w:pPr>
                      <w:r w:rsidRPr="00E1563F">
                        <w:rPr>
                          <w:rFonts w:hint="eastAsia"/>
                        </w:rPr>
                        <w:t xml:space="preserve">Alt 2: The value range of </w:t>
                      </w:r>
                      <w:r w:rsidRPr="00E1563F">
                        <w:t>od-ssb-nrofBurst</w:t>
                      </w:r>
                      <w:r w:rsidRPr="00E1563F">
                        <w:rPr>
                          <w:rFonts w:hint="eastAsia"/>
                        </w:rPr>
                        <w:t xml:space="preserve"> is {N2 integer values}</w:t>
                      </w:r>
                    </w:p>
                    <w:p w14:paraId="17E2D968" w14:textId="41B9899F" w:rsidR="00984A2B" w:rsidRPr="00984A2B" w:rsidRDefault="00984A2B" w:rsidP="00E1563F">
                      <w:pPr>
                        <w:pStyle w:val="BodyText"/>
                        <w:numPr>
                          <w:ilvl w:val="1"/>
                          <w:numId w:val="86"/>
                        </w:numPr>
                      </w:pPr>
                      <w:r w:rsidRPr="00984A2B">
                        <w:rPr>
                          <w:rFonts w:hint="eastAsia"/>
                        </w:rPr>
                        <w:t>N2</w:t>
                      </w:r>
                      <w:r w:rsidR="004B17EB">
                        <w:t xml:space="preserve"> </w:t>
                      </w:r>
                      <w:r w:rsidRPr="00984A2B">
                        <w:rPr>
                          <w:rFonts w:hint="eastAsia"/>
                        </w:rPr>
                        <w:t>= [8</w:t>
                      </w:r>
                      <w:r w:rsidRPr="00984A2B">
                        <w:t>]</w:t>
                      </w:r>
                    </w:p>
                    <w:p w14:paraId="74BB2226" w14:textId="758068C9" w:rsidR="00984A2B" w:rsidRPr="00984A2B" w:rsidRDefault="00984A2B" w:rsidP="00E1563F">
                      <w:pPr>
                        <w:pStyle w:val="BodyText"/>
                        <w:numPr>
                          <w:ilvl w:val="1"/>
                          <w:numId w:val="86"/>
                        </w:numPr>
                      </w:pPr>
                      <w:r w:rsidRPr="00984A2B">
                        <w:rPr>
                          <w:rFonts w:hint="eastAsia"/>
                        </w:rPr>
                        <w:t xml:space="preserve">If </w:t>
                      </w:r>
                      <w:r w:rsidRPr="00E1563F">
                        <w:t>od-ssb-nrofBurst</w:t>
                      </w:r>
                      <w:r w:rsidRPr="00E1563F">
                        <w:rPr>
                          <w:rFonts w:hint="eastAsia"/>
                        </w:rPr>
                        <w:t xml:space="preserve"> for an </w:t>
                      </w:r>
                      <w:r w:rsidR="00E25C95">
                        <w:rPr>
                          <w:rFonts w:hint="eastAsia"/>
                        </w:rPr>
                        <w:t>OD-SSB</w:t>
                      </w:r>
                      <w:r w:rsidRPr="00E1563F">
                        <w:rPr>
                          <w:rFonts w:hint="eastAsia"/>
                        </w:rPr>
                        <w:t xml:space="preserve"> is NOT configured, the </w:t>
                      </w:r>
                      <w:r w:rsidR="00E25C95">
                        <w:rPr>
                          <w:rFonts w:hint="eastAsia"/>
                        </w:rPr>
                        <w:t>OD-SSB</w:t>
                      </w:r>
                      <w:r w:rsidRPr="00E1563F">
                        <w:rPr>
                          <w:rFonts w:hint="eastAsia"/>
                        </w:rPr>
                        <w:t xml:space="preserve"> is deactivated via MAC CE. </w:t>
                      </w:r>
                    </w:p>
                    <w:p w14:paraId="537AC09C" w14:textId="6B5235F0" w:rsidR="002F5F93" w:rsidRPr="005C36D9" w:rsidRDefault="00984A2B" w:rsidP="00E1563F">
                      <w:pPr>
                        <w:pStyle w:val="BodyText"/>
                        <w:numPr>
                          <w:ilvl w:val="1"/>
                          <w:numId w:val="86"/>
                        </w:numPr>
                        <w:rPr>
                          <w:rFonts w:eastAsiaTheme="minorEastAsia"/>
                          <w:lang w:eastAsia="ja-JP"/>
                        </w:rPr>
                      </w:pPr>
                      <w:r w:rsidRPr="00984A2B">
                        <w:rPr>
                          <w:rFonts w:hint="eastAsia"/>
                        </w:rPr>
                        <w:t xml:space="preserve">If </w:t>
                      </w:r>
                      <w:r w:rsidRPr="00E1563F">
                        <w:t>od-ssb-nrofBurst</w:t>
                      </w:r>
                      <w:r w:rsidRPr="00E1563F">
                        <w:rPr>
                          <w:rFonts w:hint="eastAsia"/>
                        </w:rPr>
                        <w:t xml:space="preserve"> for an </w:t>
                      </w:r>
                      <w:r w:rsidR="00E25C95">
                        <w:rPr>
                          <w:rFonts w:hint="eastAsia"/>
                        </w:rPr>
                        <w:t>OD-SSB</w:t>
                      </w:r>
                      <w:r w:rsidRPr="00E1563F">
                        <w:rPr>
                          <w:rFonts w:hint="eastAsia"/>
                        </w:rPr>
                        <w:t xml:space="preserve"> is configured, </w:t>
                      </w:r>
                      <w:r w:rsidRPr="00E1563F">
                        <w:t xml:space="preserve">the </w:t>
                      </w:r>
                      <w:r w:rsidR="00E25C95">
                        <w:t>OD-SSB</w:t>
                      </w:r>
                      <w:r w:rsidRPr="00E1563F">
                        <w:t xml:space="preserve"> is deactivated based on the configured value</w:t>
                      </w:r>
                      <w:r w:rsidRPr="00E1563F">
                        <w:rPr>
                          <w:rFonts w:hint="eastAsia"/>
                        </w:rPr>
                        <w:t xml:space="preserve"> for </w:t>
                      </w:r>
                      <w:r w:rsidRPr="00E1563F">
                        <w:t xml:space="preserve">od-ssb-nrofBurst [or via MAC CE]. </w:t>
                      </w:r>
                    </w:p>
                  </w:txbxContent>
                </v:textbox>
                <w10:anchorlock/>
              </v:shape>
            </w:pict>
          </mc:Fallback>
        </mc:AlternateContent>
      </w:r>
    </w:p>
    <w:p w14:paraId="142DF8D2" w14:textId="7EF84CC4" w:rsidR="00694206" w:rsidRDefault="00797DC4" w:rsidP="007C1FAE">
      <w:pPr>
        <w:pStyle w:val="BodyText"/>
      </w:pPr>
      <w:r>
        <w:t xml:space="preserve">An </w:t>
      </w:r>
      <w:r w:rsidR="00B811F5">
        <w:t>open question</w:t>
      </w:r>
      <w:r w:rsidR="00FA5090">
        <w:t xml:space="preserve">, which is discussed </w:t>
      </w:r>
      <w:r w:rsidR="00FA5090" w:rsidRPr="004E3B21">
        <w:t xml:space="preserve">in Section </w:t>
      </w:r>
      <w:r w:rsidR="00014116" w:rsidRPr="004E3B21">
        <w:t>2.1.3</w:t>
      </w:r>
      <w:r w:rsidR="00FA5090" w:rsidRPr="004E3B21">
        <w:t>,</w:t>
      </w:r>
      <w:r w:rsidR="00EB52E3" w:rsidRPr="004E3B21">
        <w:t xml:space="preserve"> </w:t>
      </w:r>
      <w:r w:rsidR="001E49D0" w:rsidRPr="004E3B21">
        <w:t>is</w:t>
      </w:r>
      <w:r w:rsidR="001E49D0">
        <w:t xml:space="preserve"> </w:t>
      </w:r>
      <w:r w:rsidR="00FA5090">
        <w:t>whether MAC CE can deact</w:t>
      </w:r>
      <w:r w:rsidR="00BC5258">
        <w:t xml:space="preserve">ivate </w:t>
      </w:r>
      <w:r w:rsidR="00C010F4">
        <w:t xml:space="preserve">an </w:t>
      </w:r>
      <w:r w:rsidR="00E1373F">
        <w:t>OD-</w:t>
      </w:r>
      <w:r w:rsidR="00BC5258">
        <w:t xml:space="preserve">SSB </w:t>
      </w:r>
      <w:r w:rsidR="00491F40">
        <w:t xml:space="preserve">transmission </w:t>
      </w:r>
      <w:r w:rsidR="00BC5258">
        <w:t>conf</w:t>
      </w:r>
      <w:r w:rsidR="00C6143C">
        <w:t xml:space="preserve">igured with a number of </w:t>
      </w:r>
      <w:r w:rsidR="004E1DE4">
        <w:t>OD-</w:t>
      </w:r>
      <w:r w:rsidR="00C6143C">
        <w:t xml:space="preserve">SSB bursts. Another </w:t>
      </w:r>
      <w:r w:rsidR="004C7038">
        <w:t xml:space="preserve">open question is </w:t>
      </w:r>
      <w:r w:rsidR="00220550">
        <w:t xml:space="preserve">how many values of </w:t>
      </w:r>
      <w:r w:rsidR="005E485A">
        <w:t xml:space="preserve">number of </w:t>
      </w:r>
      <w:r w:rsidR="000E0BDF">
        <w:t>OD-</w:t>
      </w:r>
      <w:r w:rsidR="005E485A">
        <w:t>SSB burst</w:t>
      </w:r>
      <w:r w:rsidR="007D0485">
        <w:t xml:space="preserve">s </w:t>
      </w:r>
      <w:r w:rsidR="00254A07">
        <w:t>that can be configured</w:t>
      </w:r>
      <w:r w:rsidR="0047503D">
        <w:t xml:space="preserve"> (i.e., the number N2)</w:t>
      </w:r>
      <w:r w:rsidR="00B509C2">
        <w:t xml:space="preserve">. According to </w:t>
      </w:r>
      <w:r w:rsidR="00D52699">
        <w:fldChar w:fldCharType="begin"/>
      </w:r>
      <w:r w:rsidR="00D52699">
        <w:instrText xml:space="preserve"> REF _Ref197593574 \r \h </w:instrText>
      </w:r>
      <w:r w:rsidR="00D52699">
        <w:fldChar w:fldCharType="separate"/>
      </w:r>
      <w:r w:rsidR="00856DF6">
        <w:t>Proposal 1</w:t>
      </w:r>
      <w:r w:rsidR="00D52699">
        <w:fldChar w:fldCharType="end"/>
      </w:r>
      <w:r w:rsidR="00D52699">
        <w:t xml:space="preserve">, there is one value of </w:t>
      </w:r>
      <w:r w:rsidR="000B72A8">
        <w:t xml:space="preserve">number of </w:t>
      </w:r>
      <w:r w:rsidR="00611011">
        <w:t>OD-</w:t>
      </w:r>
      <w:r w:rsidR="00E32A76">
        <w:t xml:space="preserve">SSB burst per </w:t>
      </w:r>
      <w:r w:rsidR="007178C2">
        <w:t>OD-</w:t>
      </w:r>
      <w:r w:rsidR="00E32A76">
        <w:t>SSB configuration</w:t>
      </w:r>
      <w:r w:rsidR="000575EC">
        <w:t xml:space="preserve"> (or this parameter is not configured)</w:t>
      </w:r>
      <w:r w:rsidR="00E32A76">
        <w:t>.</w:t>
      </w:r>
      <w:r w:rsidR="008D7DE7">
        <w:t xml:space="preserve"> Hence, the number of </w:t>
      </w:r>
      <w:r w:rsidR="00D52C75">
        <w:t xml:space="preserve">values of </w:t>
      </w:r>
      <w:r w:rsidR="00555FA7">
        <w:t xml:space="preserve">number </w:t>
      </w:r>
      <w:r w:rsidR="00E903FF">
        <w:t>of OD-</w:t>
      </w:r>
      <w:r w:rsidR="00884A05">
        <w:t>SSB burst</w:t>
      </w:r>
      <w:r w:rsidR="008C4402">
        <w:t>s</w:t>
      </w:r>
      <w:r w:rsidR="00B90E9E">
        <w:t>, N2,</w:t>
      </w:r>
      <w:r w:rsidR="008C4402">
        <w:t xml:space="preserve"> is the same as the number of </w:t>
      </w:r>
      <w:r w:rsidR="005C157C">
        <w:t>OD-</w:t>
      </w:r>
      <w:r w:rsidR="008C4402">
        <w:t>SSB configurations</w:t>
      </w:r>
      <w:r w:rsidR="00005890">
        <w:t>, M</w:t>
      </w:r>
      <w:r w:rsidR="008C4402">
        <w:t>.</w:t>
      </w:r>
    </w:p>
    <w:p w14:paraId="30C7AC19" w14:textId="6EA0392A" w:rsidR="00694206" w:rsidRDefault="00965739" w:rsidP="00965739">
      <w:pPr>
        <w:pStyle w:val="Observation"/>
      </w:pPr>
      <w:bookmarkStart w:id="5" w:name="_Toc197679153"/>
      <w:r>
        <w:t xml:space="preserve">If </w:t>
      </w:r>
      <w:r w:rsidR="00BB78B9">
        <w:t>a single value of</w:t>
      </w:r>
      <w:r w:rsidR="00B65F98">
        <w:t xml:space="preserve"> number of </w:t>
      </w:r>
      <w:r w:rsidR="00A0538B">
        <w:t>OD-</w:t>
      </w:r>
      <w:r w:rsidR="00B65F98">
        <w:t xml:space="preserve">SSB bursts </w:t>
      </w:r>
      <w:r w:rsidR="00C55965">
        <w:t xml:space="preserve">is </w:t>
      </w:r>
      <w:r w:rsidR="007C5B09">
        <w:t>configured</w:t>
      </w:r>
      <w:r w:rsidR="007E4B30">
        <w:t xml:space="preserve"> per </w:t>
      </w:r>
      <w:r w:rsidR="00C22D8B">
        <w:t>OD-</w:t>
      </w:r>
      <w:r w:rsidR="007E4B30">
        <w:t xml:space="preserve">SSB configuration, </w:t>
      </w:r>
      <w:r w:rsidR="000E4449">
        <w:t xml:space="preserve">the </w:t>
      </w:r>
      <w:r w:rsidR="00106216">
        <w:t xml:space="preserve">maximum </w:t>
      </w:r>
      <w:r w:rsidR="000E4449">
        <w:t xml:space="preserve">number N2 </w:t>
      </w:r>
      <w:r w:rsidR="00960418">
        <w:t xml:space="preserve">of </w:t>
      </w:r>
      <w:r w:rsidR="00D15F7D">
        <w:t xml:space="preserve">values of </w:t>
      </w:r>
      <w:r w:rsidR="00243DB9">
        <w:t xml:space="preserve">number of </w:t>
      </w:r>
      <w:r w:rsidR="00704B25">
        <w:t>OD-</w:t>
      </w:r>
      <w:r w:rsidR="00960418">
        <w:t xml:space="preserve">SSB </w:t>
      </w:r>
      <w:r w:rsidR="00D612BD">
        <w:t>burst</w:t>
      </w:r>
      <w:r w:rsidR="007A64CB">
        <w:t>s</w:t>
      </w:r>
      <w:r w:rsidR="00044FA9">
        <w:t xml:space="preserve"> </w:t>
      </w:r>
      <w:r w:rsidR="005A10AC">
        <w:t xml:space="preserve">is equal to the </w:t>
      </w:r>
      <w:r w:rsidR="00AE3AD3">
        <w:t xml:space="preserve">maximum </w:t>
      </w:r>
      <w:r w:rsidR="005A10AC">
        <w:t xml:space="preserve">number </w:t>
      </w:r>
      <w:r w:rsidR="00A41456">
        <w:t xml:space="preserve">M </w:t>
      </w:r>
      <w:r w:rsidR="005A10AC">
        <w:t xml:space="preserve">of </w:t>
      </w:r>
      <w:r w:rsidR="00C91AEB">
        <w:t>OD-</w:t>
      </w:r>
      <w:r w:rsidR="005A10AC">
        <w:t>SSB configurations.</w:t>
      </w:r>
      <w:bookmarkEnd w:id="5"/>
    </w:p>
    <w:p w14:paraId="35AB660C" w14:textId="37753F81" w:rsidR="0064392C" w:rsidRDefault="00274CBA" w:rsidP="00010A08">
      <w:pPr>
        <w:pStyle w:val="BodyText"/>
      </w:pPr>
      <w:r>
        <w:t>In our view</w:t>
      </w:r>
      <w:r w:rsidR="00F32C7A">
        <w:t>,</w:t>
      </w:r>
      <w:r w:rsidR="00F812A9">
        <w:t xml:space="preserve"> </w:t>
      </w:r>
      <w:r w:rsidR="009F554C">
        <w:t xml:space="preserve">M </w:t>
      </w:r>
      <w:r w:rsidR="00CE6F31">
        <w:t xml:space="preserve">= N2 </w:t>
      </w:r>
      <w:r w:rsidR="009F554C">
        <w:t xml:space="preserve">= 8 </w:t>
      </w:r>
      <w:r w:rsidR="00830F1F">
        <w:t xml:space="preserve">is </w:t>
      </w:r>
      <w:r w:rsidR="003F3079">
        <w:t xml:space="preserve">a sufficiently large number of </w:t>
      </w:r>
      <w:r w:rsidR="00144A75">
        <w:t>OD-</w:t>
      </w:r>
      <w:r w:rsidR="007C3DDB">
        <w:t>SSB configurations</w:t>
      </w:r>
      <w:r w:rsidR="00EB2F54">
        <w:t xml:space="preserve"> per SCell</w:t>
      </w:r>
      <w:r w:rsidR="007C3DDB">
        <w:t>.</w:t>
      </w:r>
      <w:r w:rsidR="00AC3A52">
        <w:t xml:space="preserve"> </w:t>
      </w:r>
    </w:p>
    <w:p w14:paraId="1E36735A" w14:textId="71318035" w:rsidR="00F35F85" w:rsidRDefault="004F2ABD" w:rsidP="00E1563F">
      <w:pPr>
        <w:pStyle w:val="Proposal"/>
      </w:pPr>
      <w:bookmarkStart w:id="6" w:name="_Toc197679157"/>
      <w:r>
        <w:t xml:space="preserve">Support up to 8 </w:t>
      </w:r>
      <w:r w:rsidR="00020F48">
        <w:t>OD-</w:t>
      </w:r>
      <w:r w:rsidR="008C0C4D">
        <w:t>SSB configurations per SCell.</w:t>
      </w:r>
      <w:bookmarkEnd w:id="6"/>
    </w:p>
    <w:p w14:paraId="1CBD99ED" w14:textId="6D5CFE83" w:rsidR="00DF7BDF" w:rsidRDefault="00A50776" w:rsidP="0064392C">
      <w:pPr>
        <w:pStyle w:val="BodyText"/>
        <w:rPr>
          <w:color w:val="FF0000"/>
        </w:rPr>
      </w:pPr>
      <w:r w:rsidRPr="00E1563F">
        <w:t>If</w:t>
      </w:r>
      <w:r w:rsidR="00802888">
        <w:t xml:space="preserve"> </w:t>
      </w:r>
      <w:r w:rsidR="00CB4E3F">
        <w:t>OD-</w:t>
      </w:r>
      <w:r w:rsidR="00A65966">
        <w:t>SSB configurations</w:t>
      </w:r>
      <w:r w:rsidR="0021747D">
        <w:t xml:space="preserve"> are </w:t>
      </w:r>
      <w:r w:rsidR="00950501">
        <w:t>common</w:t>
      </w:r>
      <w:r w:rsidR="00914B04">
        <w:t xml:space="preserve"> </w:t>
      </w:r>
      <w:r w:rsidR="00FE1EBE">
        <w:t>across</w:t>
      </w:r>
      <w:r w:rsidR="006F7D5F">
        <w:t xml:space="preserve"> multiple SCells, more than M = </w:t>
      </w:r>
      <w:r w:rsidR="001904A8">
        <w:t xml:space="preserve">N2 = </w:t>
      </w:r>
      <w:r w:rsidR="006F7D5F">
        <w:t xml:space="preserve">8 </w:t>
      </w:r>
      <w:r w:rsidR="005A03C3">
        <w:t>OD-</w:t>
      </w:r>
      <w:r w:rsidR="00121ACE">
        <w:t xml:space="preserve">SSB configurations </w:t>
      </w:r>
      <w:r w:rsidR="00542DA9">
        <w:t>may be needed</w:t>
      </w:r>
      <w:r w:rsidR="005E057A">
        <w:t xml:space="preserve"> </w:t>
      </w:r>
      <w:r w:rsidR="00687096">
        <w:t xml:space="preserve">to </w:t>
      </w:r>
      <w:r w:rsidR="00824486">
        <w:t xml:space="preserve">accommodate </w:t>
      </w:r>
      <w:r w:rsidR="005C7CC8">
        <w:t xml:space="preserve">for </w:t>
      </w:r>
      <w:r w:rsidR="00CB09D2">
        <w:t xml:space="preserve">potential </w:t>
      </w:r>
      <w:r w:rsidR="007E33E9">
        <w:t>differences</w:t>
      </w:r>
      <w:r w:rsidR="00AF0009">
        <w:t xml:space="preserve"> over the SCells</w:t>
      </w:r>
      <w:r w:rsidR="00542DA9">
        <w:t>.</w:t>
      </w:r>
    </w:p>
    <w:p w14:paraId="26FBA1AC" w14:textId="723D9299" w:rsidR="00DE217E" w:rsidRPr="00FA33B1" w:rsidRDefault="00DE217E" w:rsidP="00DE217E">
      <w:pPr>
        <w:pStyle w:val="Heading3"/>
      </w:pPr>
      <w:r w:rsidRPr="00FA33B1">
        <w:lastRenderedPageBreak/>
        <w:t>2.</w:t>
      </w:r>
      <w:r w:rsidR="00E651C1">
        <w:t>1</w:t>
      </w:r>
      <w:r>
        <w:t>.</w:t>
      </w:r>
      <w:r w:rsidR="00DF0F57">
        <w:t>3</w:t>
      </w:r>
      <w:r w:rsidRPr="00FA33B1">
        <w:tab/>
      </w:r>
      <w:r w:rsidR="00E25C95">
        <w:t>OD-SSB</w:t>
      </w:r>
      <w:r w:rsidRPr="00FA33B1">
        <w:t xml:space="preserve"> </w:t>
      </w:r>
      <w:r>
        <w:t>deactivation</w:t>
      </w:r>
    </w:p>
    <w:p w14:paraId="1E7615C2" w14:textId="2F5E99EA" w:rsidR="00DE217E" w:rsidRDefault="00DE217E" w:rsidP="00DE217E">
      <w:pPr>
        <w:pStyle w:val="BodyText"/>
      </w:pPr>
      <w:r>
        <w:t xml:space="preserve">In RAN1#119, it was agreed that at least two options can </w:t>
      </w:r>
      <w:r w:rsidR="006D07F2">
        <w:t>deactivate</w:t>
      </w:r>
      <w:r>
        <w:t xml:space="preserve"> an </w:t>
      </w:r>
      <w:r w:rsidR="00E25C95">
        <w:t>OD-SSB</w:t>
      </w:r>
      <w:r>
        <w:t xml:space="preserve"> transmission:</w:t>
      </w:r>
    </w:p>
    <w:p w14:paraId="332D77E3" w14:textId="131B857A" w:rsidR="00DE217E" w:rsidRDefault="00DE217E" w:rsidP="00DE217E">
      <w:pPr>
        <w:pStyle w:val="BodyText"/>
      </w:pPr>
      <w:r w:rsidRPr="00C87F40">
        <w:rPr>
          <w:rFonts w:asciiTheme="minorBidi" w:hAnsiTheme="minorBidi"/>
          <w:noProof/>
        </w:rPr>
        <mc:AlternateContent>
          <mc:Choice Requires="wps">
            <w:drawing>
              <wp:inline distT="0" distB="0" distL="0" distR="0" wp14:anchorId="6CE4C1CB" wp14:editId="1EEB8009">
                <wp:extent cx="6090285" cy="1571625"/>
                <wp:effectExtent l="0" t="0" r="18415" b="15875"/>
                <wp:docPr id="19608962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87737DF" w14:textId="3E6A7B07" w:rsidR="00DE217E" w:rsidRPr="005A7A7D" w:rsidRDefault="00DE217E" w:rsidP="00DE217E">
                            <w:pPr>
                              <w:spacing w:line="254" w:lineRule="auto"/>
                              <w:jc w:val="both"/>
                              <w:rPr>
                                <w:rFonts w:ascii="Times" w:eastAsia="Batang" w:hAnsi="Times" w:cs="Times New Roman"/>
                                <w:szCs w:val="20"/>
                                <w:lang w:eastAsia="ko-KR"/>
                              </w:rPr>
                            </w:pPr>
                            <w:r w:rsidRPr="00217711">
                              <w:rPr>
                                <w:b/>
                                <w:bCs/>
                                <w:highlight w:val="green"/>
                              </w:rPr>
                              <w:t>Agreement</w:t>
                            </w:r>
                            <w:r w:rsidR="002A682D" w:rsidRPr="00E1563F">
                              <w:rPr>
                                <w:b/>
                                <w:bCs/>
                                <w:highlight w:val="green"/>
                              </w:rPr>
                              <w:t xml:space="preserve"> (RAN1#119)</w:t>
                            </w:r>
                            <w:r>
                              <w:rPr>
                                <w:b/>
                                <w:bCs/>
                              </w:rPr>
                              <w:br/>
                            </w:r>
                            <w:r w:rsidRPr="00663EF0">
                              <w:t xml:space="preserve">For a cell supporting </w:t>
                            </w:r>
                            <w:r w:rsidR="00E25C95">
                              <w:t>OD-SSB</w:t>
                            </w:r>
                            <w:r w:rsidRPr="00663EF0">
                              <w:t xml:space="preserve"> SCell operation,</w:t>
                            </w:r>
                            <w:r>
                              <w:t xml:space="preserve"> </w:t>
                            </w:r>
                            <w:r>
                              <w:rPr>
                                <w:szCs w:val="20"/>
                                <w:lang w:eastAsia="ko-KR"/>
                              </w:rPr>
                              <w:t xml:space="preserve">support at least the following options to deactivate </w:t>
                            </w:r>
                            <w:r w:rsidR="00E25C95">
                              <w:rPr>
                                <w:szCs w:val="20"/>
                                <w:lang w:eastAsia="ko-KR"/>
                              </w:rPr>
                              <w:t>OD-SSB</w:t>
                            </w:r>
                            <w:r w:rsidRPr="005A7A7D">
                              <w:rPr>
                                <w:szCs w:val="20"/>
                                <w:lang w:eastAsia="ko-KR"/>
                              </w:rPr>
                              <w:t xml:space="preserve"> transmission from a UE perspective.</w:t>
                            </w:r>
                          </w:p>
                          <w:p w14:paraId="60A71F7B" w14:textId="60401E98" w:rsidR="00DE217E" w:rsidRPr="005A7A7D" w:rsidRDefault="00DE217E" w:rsidP="00DE217E">
                            <w:pPr>
                              <w:pStyle w:val="ListParagraph"/>
                              <w:numPr>
                                <w:ilvl w:val="0"/>
                                <w:numId w:val="15"/>
                              </w:numPr>
                              <w:spacing w:line="254" w:lineRule="auto"/>
                              <w:contextualSpacing/>
                              <w:jc w:val="both"/>
                              <w:rPr>
                                <w:sz w:val="20"/>
                                <w:szCs w:val="20"/>
                                <w:lang w:eastAsia="ko-KR"/>
                              </w:rPr>
                            </w:pPr>
                            <w:r w:rsidRPr="005A7A7D">
                              <w:rPr>
                                <w:sz w:val="20"/>
                                <w:szCs w:val="20"/>
                                <w:lang w:eastAsia="ko-KR"/>
                              </w:rPr>
                              <w:t xml:space="preserve">Option 1: Explicit indication of deactivation for </w:t>
                            </w:r>
                            <w:r w:rsidR="00E25C95">
                              <w:rPr>
                                <w:sz w:val="20"/>
                                <w:szCs w:val="20"/>
                                <w:lang w:eastAsia="ko-KR"/>
                              </w:rPr>
                              <w:t>OD-SSB</w:t>
                            </w:r>
                            <w:r w:rsidRPr="005A7A7D">
                              <w:rPr>
                                <w:sz w:val="20"/>
                                <w:szCs w:val="20"/>
                                <w:lang w:eastAsia="ko-KR"/>
                              </w:rPr>
                              <w:t xml:space="preserve"> via MAC-CE for </w:t>
                            </w:r>
                            <w:r w:rsidR="00E25C95">
                              <w:rPr>
                                <w:sz w:val="20"/>
                                <w:szCs w:val="20"/>
                                <w:lang w:eastAsia="ko-KR"/>
                              </w:rPr>
                              <w:t>OD-SSB</w:t>
                            </w:r>
                            <w:r w:rsidRPr="005A7A7D">
                              <w:rPr>
                                <w:sz w:val="20"/>
                                <w:szCs w:val="20"/>
                                <w:lang w:eastAsia="ko-KR"/>
                              </w:rPr>
                              <w:t xml:space="preserve"> transmission indication</w:t>
                            </w:r>
                          </w:p>
                          <w:p w14:paraId="066F97BD" w14:textId="77777777" w:rsidR="00DE217E" w:rsidRPr="005A7A7D" w:rsidRDefault="00DE217E" w:rsidP="00DE217E">
                            <w:pPr>
                              <w:pStyle w:val="ListParagraph"/>
                              <w:numPr>
                                <w:ilvl w:val="1"/>
                                <w:numId w:val="15"/>
                              </w:numPr>
                              <w:spacing w:line="254" w:lineRule="auto"/>
                              <w:contextualSpacing/>
                              <w:jc w:val="both"/>
                              <w:rPr>
                                <w:sz w:val="20"/>
                                <w:szCs w:val="20"/>
                                <w:lang w:eastAsia="ko-KR"/>
                              </w:rPr>
                            </w:pPr>
                            <w:r w:rsidRPr="005A7A7D">
                              <w:rPr>
                                <w:sz w:val="20"/>
                                <w:szCs w:val="20"/>
                                <w:lang w:eastAsia="ko-KR"/>
                              </w:rPr>
                              <w:t>Deactivation by RRC is up to RAN2</w:t>
                            </w:r>
                          </w:p>
                          <w:p w14:paraId="021CF047" w14:textId="77777777" w:rsidR="00DE217E" w:rsidRPr="005A7A7D" w:rsidRDefault="00DE217E" w:rsidP="00DE217E">
                            <w:pPr>
                              <w:pStyle w:val="ListParagraph"/>
                              <w:numPr>
                                <w:ilvl w:val="1"/>
                                <w:numId w:val="15"/>
                              </w:numPr>
                              <w:spacing w:line="254" w:lineRule="auto"/>
                              <w:contextualSpacing/>
                              <w:jc w:val="both"/>
                              <w:rPr>
                                <w:sz w:val="20"/>
                                <w:szCs w:val="20"/>
                                <w:lang w:eastAsia="ko-KR"/>
                              </w:rPr>
                            </w:pPr>
                            <w:r w:rsidRPr="005A7A7D">
                              <w:rPr>
                                <w:sz w:val="20"/>
                                <w:szCs w:val="20"/>
                                <w:lang w:eastAsia="ko-KR"/>
                              </w:rPr>
                              <w:t>FFS: Which scenario Option 1 is used</w:t>
                            </w:r>
                          </w:p>
                          <w:p w14:paraId="2B3A7344" w14:textId="0E581A1D" w:rsidR="00DE217E" w:rsidRPr="005A7A7D" w:rsidRDefault="00DE217E" w:rsidP="00DE217E">
                            <w:pPr>
                              <w:pStyle w:val="ListParagraph"/>
                              <w:numPr>
                                <w:ilvl w:val="0"/>
                                <w:numId w:val="15"/>
                              </w:numPr>
                              <w:spacing w:line="254" w:lineRule="auto"/>
                              <w:contextualSpacing/>
                              <w:jc w:val="both"/>
                              <w:rPr>
                                <w:sz w:val="20"/>
                                <w:szCs w:val="20"/>
                                <w:lang w:eastAsia="ko-KR"/>
                              </w:rPr>
                            </w:pPr>
                            <w:r w:rsidRPr="005A7A7D">
                              <w:rPr>
                                <w:sz w:val="20"/>
                                <w:szCs w:val="20"/>
                                <w:lang w:eastAsia="ko-KR"/>
                              </w:rPr>
                              <w:t xml:space="preserve">Option 2: Configuration/indication of the number </w:t>
                            </w:r>
                            <w:r w:rsidRPr="00CE3B7C">
                              <w:rPr>
                                <w:i/>
                                <w:iCs/>
                                <w:sz w:val="20"/>
                                <w:szCs w:val="20"/>
                                <w:lang w:eastAsia="ko-KR"/>
                              </w:rPr>
                              <w:t>N</w:t>
                            </w:r>
                            <w:r w:rsidRPr="005A7A7D">
                              <w:rPr>
                                <w:sz w:val="20"/>
                                <w:szCs w:val="20"/>
                                <w:lang w:eastAsia="ko-KR"/>
                              </w:rPr>
                              <w:t xml:space="preserve"> of </w:t>
                            </w:r>
                            <w:r w:rsidR="00E25C95">
                              <w:rPr>
                                <w:sz w:val="20"/>
                                <w:szCs w:val="20"/>
                                <w:lang w:eastAsia="ko-KR"/>
                              </w:rPr>
                              <w:t>OD-SSB</w:t>
                            </w:r>
                            <w:r w:rsidRPr="005A7A7D">
                              <w:rPr>
                                <w:sz w:val="20"/>
                                <w:szCs w:val="20"/>
                                <w:lang w:eastAsia="ko-KR"/>
                              </w:rPr>
                              <w:t xml:space="preserve"> bursts to be transmitted after </w:t>
                            </w:r>
                            <w:r w:rsidR="00E25C95">
                              <w:rPr>
                                <w:sz w:val="20"/>
                                <w:szCs w:val="20"/>
                                <w:lang w:eastAsia="ko-KR"/>
                              </w:rPr>
                              <w:t>OD-SSB</w:t>
                            </w:r>
                            <w:r w:rsidRPr="005A7A7D">
                              <w:rPr>
                                <w:sz w:val="20"/>
                                <w:szCs w:val="20"/>
                                <w:lang w:eastAsia="ko-KR"/>
                              </w:rPr>
                              <w:t xml:space="preserve"> is indicated</w:t>
                            </w:r>
                          </w:p>
                          <w:p w14:paraId="7C64B644" w14:textId="77777777" w:rsidR="00DE217E" w:rsidRPr="005A7A7D" w:rsidRDefault="00DE217E" w:rsidP="00DE217E">
                            <w:pPr>
                              <w:pStyle w:val="ListParagraph"/>
                              <w:numPr>
                                <w:ilvl w:val="1"/>
                                <w:numId w:val="15"/>
                              </w:numPr>
                              <w:spacing w:line="254" w:lineRule="auto"/>
                              <w:contextualSpacing/>
                              <w:jc w:val="both"/>
                              <w:rPr>
                                <w:sz w:val="20"/>
                                <w:szCs w:val="20"/>
                                <w:lang w:eastAsia="ko-KR"/>
                              </w:rPr>
                            </w:pPr>
                            <w:r w:rsidRPr="005A7A7D">
                              <w:rPr>
                                <w:sz w:val="20"/>
                                <w:szCs w:val="20"/>
                                <w:lang w:eastAsia="ko-KR"/>
                              </w:rPr>
                              <w:t>FFS: Whether Option 4, 4a is needed in addition to Option 2</w:t>
                            </w:r>
                          </w:p>
                          <w:p w14:paraId="34B99A2F" w14:textId="5FE10D0A" w:rsidR="00DE217E" w:rsidRPr="007E6051" w:rsidRDefault="00DE217E" w:rsidP="00BD35F0">
                            <w:pPr>
                              <w:pStyle w:val="ListParagraph"/>
                              <w:numPr>
                                <w:ilvl w:val="1"/>
                                <w:numId w:val="15"/>
                              </w:numPr>
                              <w:spacing w:line="254" w:lineRule="auto"/>
                              <w:contextualSpacing/>
                              <w:jc w:val="both"/>
                            </w:pPr>
                            <w:r w:rsidRPr="005A7A7D">
                              <w:rPr>
                                <w:sz w:val="20"/>
                                <w:szCs w:val="20"/>
                                <w:lang w:eastAsia="ko-KR"/>
                              </w:rPr>
                              <w:t xml:space="preserve">FFS: Whether the value of </w:t>
                            </w:r>
                            <w:r w:rsidRPr="00CE3B7C">
                              <w:rPr>
                                <w:i/>
                                <w:iCs/>
                                <w:sz w:val="20"/>
                                <w:szCs w:val="20"/>
                                <w:lang w:eastAsia="ko-KR"/>
                              </w:rPr>
                              <w:t>N</w:t>
                            </w:r>
                            <w:r w:rsidRPr="005A7A7D">
                              <w:rPr>
                                <w:sz w:val="20"/>
                                <w:szCs w:val="20"/>
                                <w:lang w:eastAsia="ko-KR"/>
                              </w:rPr>
                              <w:t xml:space="preserve"> can be implicitly determined using a timer</w:t>
                            </w:r>
                          </w:p>
                        </w:txbxContent>
                      </wps:txbx>
                      <wps:bodyPr rot="0" vert="horz" wrap="square" lIns="91440" tIns="45720" rIns="91440" bIns="45720" anchor="t" anchorCtr="0">
                        <a:spAutoFit/>
                      </wps:bodyPr>
                    </wps:wsp>
                  </a:graphicData>
                </a:graphic>
              </wp:inline>
            </w:drawing>
          </mc:Choice>
          <mc:Fallback>
            <w:pict>
              <v:shape w14:anchorId="6CE4C1CB" 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cgEw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SApMUDktYbmhMw6OE8ubhoKHbjvlPQ4tRX13w7MCUrUO4PdWRWzWRzzpMzmN1NU3LWl&#10;vrYwwxGqooGSs7gNaTUSA/YOu7iTid/nTMaUcRoT7ePmxHG/1pPX835vfg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EOF&#10;ByATAgAAJwQAAA4AAAAAAAAAAAAAAAAALgIAAGRycy9lMm9Eb2MueG1sUEsBAi0AFAAGAAgAAAAh&#10;AH+Gx67dAAAABQEAAA8AAAAAAAAAAAAAAAAAbQQAAGRycy9kb3ducmV2LnhtbFBLBQYAAAAABAAE&#10;APMAAAB3BQAAAAA=&#10;">
                <v:textbox style="mso-fit-shape-to-text:t">
                  <w:txbxContent>
                    <w:p w14:paraId="087737DF" w14:textId="3E6A7B07" w:rsidR="00DE217E" w:rsidRPr="005A7A7D" w:rsidRDefault="00DE217E" w:rsidP="00DE217E">
                      <w:pPr>
                        <w:spacing w:line="254" w:lineRule="auto"/>
                        <w:jc w:val="both"/>
                        <w:rPr>
                          <w:rFonts w:ascii="Times" w:eastAsia="Batang" w:hAnsi="Times" w:cs="Times New Roman"/>
                          <w:szCs w:val="20"/>
                          <w:lang w:eastAsia="ko-KR"/>
                        </w:rPr>
                      </w:pPr>
                      <w:r w:rsidRPr="00217711">
                        <w:rPr>
                          <w:b/>
                          <w:bCs/>
                          <w:highlight w:val="green"/>
                        </w:rPr>
                        <w:t>Agreement</w:t>
                      </w:r>
                      <w:r w:rsidR="002A682D" w:rsidRPr="00E1563F">
                        <w:rPr>
                          <w:b/>
                          <w:bCs/>
                          <w:highlight w:val="green"/>
                        </w:rPr>
                        <w:t xml:space="preserve"> (RAN1#119)</w:t>
                      </w:r>
                      <w:r>
                        <w:rPr>
                          <w:b/>
                          <w:bCs/>
                        </w:rPr>
                        <w:br/>
                      </w:r>
                      <w:r w:rsidRPr="00663EF0">
                        <w:t xml:space="preserve">For a cell supporting </w:t>
                      </w:r>
                      <w:r w:rsidR="00E25C95">
                        <w:t>OD-SSB</w:t>
                      </w:r>
                      <w:r w:rsidRPr="00663EF0">
                        <w:t xml:space="preserve"> SCell operation,</w:t>
                      </w:r>
                      <w:r>
                        <w:t xml:space="preserve"> </w:t>
                      </w:r>
                      <w:r>
                        <w:rPr>
                          <w:szCs w:val="20"/>
                          <w:lang w:eastAsia="ko-KR"/>
                        </w:rPr>
                        <w:t xml:space="preserve">support at least the following options to deactivate </w:t>
                      </w:r>
                      <w:r w:rsidR="00E25C95">
                        <w:rPr>
                          <w:szCs w:val="20"/>
                          <w:lang w:eastAsia="ko-KR"/>
                        </w:rPr>
                        <w:t>OD-SSB</w:t>
                      </w:r>
                      <w:r w:rsidRPr="005A7A7D">
                        <w:rPr>
                          <w:szCs w:val="20"/>
                          <w:lang w:eastAsia="ko-KR"/>
                        </w:rPr>
                        <w:t xml:space="preserve"> transmission from a UE perspective.</w:t>
                      </w:r>
                    </w:p>
                    <w:p w14:paraId="60A71F7B" w14:textId="60401E98" w:rsidR="00DE217E" w:rsidRPr="005A7A7D" w:rsidRDefault="00DE217E" w:rsidP="00DE217E">
                      <w:pPr>
                        <w:pStyle w:val="ListParagraph"/>
                        <w:numPr>
                          <w:ilvl w:val="0"/>
                          <w:numId w:val="15"/>
                        </w:numPr>
                        <w:spacing w:line="254" w:lineRule="auto"/>
                        <w:contextualSpacing/>
                        <w:jc w:val="both"/>
                        <w:rPr>
                          <w:sz w:val="20"/>
                          <w:szCs w:val="20"/>
                          <w:lang w:eastAsia="ko-KR"/>
                        </w:rPr>
                      </w:pPr>
                      <w:r w:rsidRPr="005A7A7D">
                        <w:rPr>
                          <w:sz w:val="20"/>
                          <w:szCs w:val="20"/>
                          <w:lang w:eastAsia="ko-KR"/>
                        </w:rPr>
                        <w:t xml:space="preserve">Option 1: Explicit indication of deactivation for </w:t>
                      </w:r>
                      <w:r w:rsidR="00E25C95">
                        <w:rPr>
                          <w:sz w:val="20"/>
                          <w:szCs w:val="20"/>
                          <w:lang w:eastAsia="ko-KR"/>
                        </w:rPr>
                        <w:t>OD-SSB</w:t>
                      </w:r>
                      <w:r w:rsidRPr="005A7A7D">
                        <w:rPr>
                          <w:sz w:val="20"/>
                          <w:szCs w:val="20"/>
                          <w:lang w:eastAsia="ko-KR"/>
                        </w:rPr>
                        <w:t xml:space="preserve"> via MAC-CE for </w:t>
                      </w:r>
                      <w:r w:rsidR="00E25C95">
                        <w:rPr>
                          <w:sz w:val="20"/>
                          <w:szCs w:val="20"/>
                          <w:lang w:eastAsia="ko-KR"/>
                        </w:rPr>
                        <w:t>OD-SSB</w:t>
                      </w:r>
                      <w:r w:rsidRPr="005A7A7D">
                        <w:rPr>
                          <w:sz w:val="20"/>
                          <w:szCs w:val="20"/>
                          <w:lang w:eastAsia="ko-KR"/>
                        </w:rPr>
                        <w:t xml:space="preserve"> transmission indication</w:t>
                      </w:r>
                    </w:p>
                    <w:p w14:paraId="066F97BD" w14:textId="77777777" w:rsidR="00DE217E" w:rsidRPr="005A7A7D" w:rsidRDefault="00DE217E" w:rsidP="00DE217E">
                      <w:pPr>
                        <w:pStyle w:val="ListParagraph"/>
                        <w:numPr>
                          <w:ilvl w:val="1"/>
                          <w:numId w:val="15"/>
                        </w:numPr>
                        <w:spacing w:line="254" w:lineRule="auto"/>
                        <w:contextualSpacing/>
                        <w:jc w:val="both"/>
                        <w:rPr>
                          <w:sz w:val="20"/>
                          <w:szCs w:val="20"/>
                          <w:lang w:eastAsia="ko-KR"/>
                        </w:rPr>
                      </w:pPr>
                      <w:r w:rsidRPr="005A7A7D">
                        <w:rPr>
                          <w:sz w:val="20"/>
                          <w:szCs w:val="20"/>
                          <w:lang w:eastAsia="ko-KR"/>
                        </w:rPr>
                        <w:t>Deactivation by RRC is up to RAN2</w:t>
                      </w:r>
                    </w:p>
                    <w:p w14:paraId="021CF047" w14:textId="77777777" w:rsidR="00DE217E" w:rsidRPr="005A7A7D" w:rsidRDefault="00DE217E" w:rsidP="00DE217E">
                      <w:pPr>
                        <w:pStyle w:val="ListParagraph"/>
                        <w:numPr>
                          <w:ilvl w:val="1"/>
                          <w:numId w:val="15"/>
                        </w:numPr>
                        <w:spacing w:line="254" w:lineRule="auto"/>
                        <w:contextualSpacing/>
                        <w:jc w:val="both"/>
                        <w:rPr>
                          <w:sz w:val="20"/>
                          <w:szCs w:val="20"/>
                          <w:lang w:eastAsia="ko-KR"/>
                        </w:rPr>
                      </w:pPr>
                      <w:r w:rsidRPr="005A7A7D">
                        <w:rPr>
                          <w:sz w:val="20"/>
                          <w:szCs w:val="20"/>
                          <w:lang w:eastAsia="ko-KR"/>
                        </w:rPr>
                        <w:t>FFS: Which scenario Option 1 is used</w:t>
                      </w:r>
                    </w:p>
                    <w:p w14:paraId="2B3A7344" w14:textId="0E581A1D" w:rsidR="00DE217E" w:rsidRPr="005A7A7D" w:rsidRDefault="00DE217E" w:rsidP="00DE217E">
                      <w:pPr>
                        <w:pStyle w:val="ListParagraph"/>
                        <w:numPr>
                          <w:ilvl w:val="0"/>
                          <w:numId w:val="15"/>
                        </w:numPr>
                        <w:spacing w:line="254" w:lineRule="auto"/>
                        <w:contextualSpacing/>
                        <w:jc w:val="both"/>
                        <w:rPr>
                          <w:sz w:val="20"/>
                          <w:szCs w:val="20"/>
                          <w:lang w:eastAsia="ko-KR"/>
                        </w:rPr>
                      </w:pPr>
                      <w:r w:rsidRPr="005A7A7D">
                        <w:rPr>
                          <w:sz w:val="20"/>
                          <w:szCs w:val="20"/>
                          <w:lang w:eastAsia="ko-KR"/>
                        </w:rPr>
                        <w:t xml:space="preserve">Option 2: Configuration/indication of the number </w:t>
                      </w:r>
                      <w:r w:rsidRPr="00CE3B7C">
                        <w:rPr>
                          <w:i/>
                          <w:iCs/>
                          <w:sz w:val="20"/>
                          <w:szCs w:val="20"/>
                          <w:lang w:eastAsia="ko-KR"/>
                        </w:rPr>
                        <w:t>N</w:t>
                      </w:r>
                      <w:r w:rsidRPr="005A7A7D">
                        <w:rPr>
                          <w:sz w:val="20"/>
                          <w:szCs w:val="20"/>
                          <w:lang w:eastAsia="ko-KR"/>
                        </w:rPr>
                        <w:t xml:space="preserve"> of </w:t>
                      </w:r>
                      <w:r w:rsidR="00E25C95">
                        <w:rPr>
                          <w:sz w:val="20"/>
                          <w:szCs w:val="20"/>
                          <w:lang w:eastAsia="ko-KR"/>
                        </w:rPr>
                        <w:t>OD-SSB</w:t>
                      </w:r>
                      <w:r w:rsidRPr="005A7A7D">
                        <w:rPr>
                          <w:sz w:val="20"/>
                          <w:szCs w:val="20"/>
                          <w:lang w:eastAsia="ko-KR"/>
                        </w:rPr>
                        <w:t xml:space="preserve"> bursts to be transmitted after </w:t>
                      </w:r>
                      <w:r w:rsidR="00E25C95">
                        <w:rPr>
                          <w:sz w:val="20"/>
                          <w:szCs w:val="20"/>
                          <w:lang w:eastAsia="ko-KR"/>
                        </w:rPr>
                        <w:t>OD-SSB</w:t>
                      </w:r>
                      <w:r w:rsidRPr="005A7A7D">
                        <w:rPr>
                          <w:sz w:val="20"/>
                          <w:szCs w:val="20"/>
                          <w:lang w:eastAsia="ko-KR"/>
                        </w:rPr>
                        <w:t xml:space="preserve"> is indicated</w:t>
                      </w:r>
                    </w:p>
                    <w:p w14:paraId="7C64B644" w14:textId="77777777" w:rsidR="00DE217E" w:rsidRPr="005A7A7D" w:rsidRDefault="00DE217E" w:rsidP="00DE217E">
                      <w:pPr>
                        <w:pStyle w:val="ListParagraph"/>
                        <w:numPr>
                          <w:ilvl w:val="1"/>
                          <w:numId w:val="15"/>
                        </w:numPr>
                        <w:spacing w:line="254" w:lineRule="auto"/>
                        <w:contextualSpacing/>
                        <w:jc w:val="both"/>
                        <w:rPr>
                          <w:sz w:val="20"/>
                          <w:szCs w:val="20"/>
                          <w:lang w:eastAsia="ko-KR"/>
                        </w:rPr>
                      </w:pPr>
                      <w:r w:rsidRPr="005A7A7D">
                        <w:rPr>
                          <w:sz w:val="20"/>
                          <w:szCs w:val="20"/>
                          <w:lang w:eastAsia="ko-KR"/>
                        </w:rPr>
                        <w:t>FFS: Whether Option 4, 4a is needed in addition to Option 2</w:t>
                      </w:r>
                    </w:p>
                    <w:p w14:paraId="34B99A2F" w14:textId="5FE10D0A" w:rsidR="00DE217E" w:rsidRPr="007E6051" w:rsidRDefault="00DE217E" w:rsidP="00BD35F0">
                      <w:pPr>
                        <w:pStyle w:val="ListParagraph"/>
                        <w:numPr>
                          <w:ilvl w:val="1"/>
                          <w:numId w:val="15"/>
                        </w:numPr>
                        <w:spacing w:line="254" w:lineRule="auto"/>
                        <w:contextualSpacing/>
                        <w:jc w:val="both"/>
                      </w:pPr>
                      <w:r w:rsidRPr="005A7A7D">
                        <w:rPr>
                          <w:sz w:val="20"/>
                          <w:szCs w:val="20"/>
                          <w:lang w:eastAsia="ko-KR"/>
                        </w:rPr>
                        <w:t xml:space="preserve">FFS: Whether the value of </w:t>
                      </w:r>
                      <w:r w:rsidRPr="00CE3B7C">
                        <w:rPr>
                          <w:i/>
                          <w:iCs/>
                          <w:sz w:val="20"/>
                          <w:szCs w:val="20"/>
                          <w:lang w:eastAsia="ko-KR"/>
                        </w:rPr>
                        <w:t>N</w:t>
                      </w:r>
                      <w:r w:rsidRPr="005A7A7D">
                        <w:rPr>
                          <w:sz w:val="20"/>
                          <w:szCs w:val="20"/>
                          <w:lang w:eastAsia="ko-KR"/>
                        </w:rPr>
                        <w:t xml:space="preserve"> can be implicitly determined using a timer</w:t>
                      </w:r>
                    </w:p>
                  </w:txbxContent>
                </v:textbox>
                <w10:anchorlock/>
              </v:shape>
            </w:pict>
          </mc:Fallback>
        </mc:AlternateContent>
      </w:r>
    </w:p>
    <w:p w14:paraId="725D1315" w14:textId="77777777" w:rsidR="00DE217E" w:rsidRDefault="00DE217E" w:rsidP="00DE217E">
      <w:pPr>
        <w:pStyle w:val="BodyText"/>
      </w:pPr>
      <w:r>
        <w:t>Here, as per previous agreements:</w:t>
      </w:r>
    </w:p>
    <w:p w14:paraId="77B201BD" w14:textId="77777777" w:rsidR="00DE217E" w:rsidRDefault="00DE217E" w:rsidP="00DE217E">
      <w:pPr>
        <w:pStyle w:val="BodyText"/>
        <w:numPr>
          <w:ilvl w:val="0"/>
          <w:numId w:val="25"/>
        </w:numPr>
      </w:pPr>
      <w:r w:rsidRPr="00663EF0" w:rsidDel="006E7D97">
        <w:rPr>
          <w:rFonts w:hint="eastAsia"/>
        </w:rPr>
        <w:t>Option 4</w:t>
      </w:r>
      <w:r>
        <w:t xml:space="preserve"> refers to</w:t>
      </w:r>
    </w:p>
    <w:p w14:paraId="02F9AC45" w14:textId="5B436745" w:rsidR="00DE217E" w:rsidRDefault="00DE217E" w:rsidP="00DE217E">
      <w:pPr>
        <w:pStyle w:val="BodyText"/>
        <w:numPr>
          <w:ilvl w:val="1"/>
          <w:numId w:val="25"/>
        </w:numPr>
      </w:pPr>
      <w:r>
        <w:t>“</w:t>
      </w:r>
      <w:r w:rsidR="00E25C95">
        <w:rPr>
          <w:rFonts w:hint="eastAsia"/>
        </w:rPr>
        <w:t>OD-SSB</w:t>
      </w:r>
      <w:r w:rsidRPr="00663EF0" w:rsidDel="006E7D97">
        <w:rPr>
          <w:rFonts w:hint="eastAsia"/>
        </w:rPr>
        <w:t xml:space="preserve"> transmission, if any, is deactivated when UE receives SCell deactivation MAC-CE for the activated SCell</w:t>
      </w:r>
      <w:r>
        <w:t>”</w:t>
      </w:r>
    </w:p>
    <w:p w14:paraId="3F52893D" w14:textId="77777777" w:rsidR="00DE217E" w:rsidRDefault="00DE217E" w:rsidP="00DE217E">
      <w:pPr>
        <w:pStyle w:val="BodyText"/>
        <w:numPr>
          <w:ilvl w:val="0"/>
          <w:numId w:val="25"/>
        </w:numPr>
      </w:pPr>
      <w:r w:rsidRPr="00663EF0" w:rsidDel="006E7D97">
        <w:rPr>
          <w:rFonts w:hint="eastAsia"/>
        </w:rPr>
        <w:t>Option 4A</w:t>
      </w:r>
      <w:r>
        <w:t xml:space="preserve"> refers to</w:t>
      </w:r>
    </w:p>
    <w:p w14:paraId="5C67CF83" w14:textId="43DDA3EC" w:rsidR="00DE217E" w:rsidRDefault="00DE217E" w:rsidP="00DE217E">
      <w:pPr>
        <w:pStyle w:val="BodyText"/>
        <w:numPr>
          <w:ilvl w:val="1"/>
          <w:numId w:val="25"/>
        </w:numPr>
      </w:pPr>
      <w:r>
        <w:t>“</w:t>
      </w:r>
      <w:r w:rsidR="00E25C95">
        <w:rPr>
          <w:rFonts w:hint="eastAsia"/>
        </w:rPr>
        <w:t>OD-SSB</w:t>
      </w:r>
      <w:r w:rsidRPr="00663EF0" w:rsidDel="006E7D97">
        <w:rPr>
          <w:rFonts w:hint="eastAsia"/>
        </w:rPr>
        <w:t xml:space="preserve"> transmission, if any, is deactivated when the timer for SCell </w:t>
      </w:r>
      <w:r w:rsidRPr="00663EF0" w:rsidDel="006E7D97">
        <w:t>de</w:t>
      </w:r>
      <w:r w:rsidRPr="00663EF0" w:rsidDel="006E7D97">
        <w:rPr>
          <w:rFonts w:hint="eastAsia"/>
        </w:rPr>
        <w:t>activation is expired</w:t>
      </w:r>
      <w:r>
        <w:t>”</w:t>
      </w:r>
    </w:p>
    <w:p w14:paraId="52C558E5" w14:textId="2BBBABD4" w:rsidR="00DE217E" w:rsidRPr="001B0AD1" w:rsidRDefault="00DE217E" w:rsidP="00DE217E">
      <w:pPr>
        <w:pStyle w:val="BodyText"/>
      </w:pPr>
      <w:r w:rsidRPr="001B0AD1">
        <w:t xml:space="preserve">Whether a new MAC CE for </w:t>
      </w:r>
      <w:r w:rsidR="00E25C95">
        <w:t>OD-SSB</w:t>
      </w:r>
      <w:r w:rsidRPr="001B0AD1">
        <w:t xml:space="preserve"> deactivation can additionally deactivate the SCell is an open question, which is discussed in RAN2. In our view, since </w:t>
      </w:r>
      <w:r w:rsidR="00E25C95">
        <w:t>OD-SSB</w:t>
      </w:r>
      <w:r w:rsidRPr="001B0AD1">
        <w:t xml:space="preserve"> and SCell activation at the same time, i.e., Scenario #2A, is supported, it makes sense to support also </w:t>
      </w:r>
      <w:r w:rsidR="00E25C95">
        <w:t>OD-SSB</w:t>
      </w:r>
      <w:r w:rsidRPr="001B0AD1">
        <w:t xml:space="preserve"> and SCell deactivation at the same time. In this case, the functionality of Option 4 can be supported by Option 1, e.g., using a bit in MAC CE for </w:t>
      </w:r>
      <w:r w:rsidR="00E25C95">
        <w:t>OD-SSB</w:t>
      </w:r>
      <w:r w:rsidRPr="001B0AD1">
        <w:t xml:space="preserve"> deactivation to indicate that one or more SCells should also be deactivated. </w:t>
      </w:r>
    </w:p>
    <w:p w14:paraId="77F02E91" w14:textId="089476D5" w:rsidR="00DE217E" w:rsidRPr="001B0AD1" w:rsidRDefault="00DE217E" w:rsidP="00DE217E">
      <w:pPr>
        <w:pStyle w:val="Observation"/>
      </w:pPr>
      <w:bookmarkStart w:id="7" w:name="_Toc197679154"/>
      <w:r w:rsidRPr="001B0AD1">
        <w:t>The functionality of Option 4 can be realized by Option 1 if a MAC CE that deactivates the</w:t>
      </w:r>
      <w:r w:rsidRPr="001B0AD1">
        <w:rPr>
          <w:szCs w:val="20"/>
          <w:lang w:eastAsia="ko-KR"/>
        </w:rPr>
        <w:t xml:space="preserve"> </w:t>
      </w:r>
      <w:r w:rsidR="00E25C95">
        <w:rPr>
          <w:szCs w:val="20"/>
          <w:lang w:eastAsia="ko-KR"/>
        </w:rPr>
        <w:t>OD-SSB</w:t>
      </w:r>
      <w:r w:rsidRPr="001B0AD1">
        <w:rPr>
          <w:szCs w:val="20"/>
          <w:lang w:eastAsia="ko-KR"/>
        </w:rPr>
        <w:t xml:space="preserve"> can also deactivate the SCell</w:t>
      </w:r>
      <w:r w:rsidRPr="001B0AD1">
        <w:t>.</w:t>
      </w:r>
      <w:bookmarkEnd w:id="7"/>
    </w:p>
    <w:p w14:paraId="4454D42C" w14:textId="490F5624" w:rsidR="001B0812" w:rsidRDefault="00DE217E" w:rsidP="00DE217E">
      <w:pPr>
        <w:pStyle w:val="BodyText"/>
      </w:pPr>
      <w:r>
        <w:t xml:space="preserve">An open question is whether timer-based SCell deactivation can be supported with Option 2. UE requires some type of SSB (always-on SSB and/or </w:t>
      </w:r>
      <w:r w:rsidR="00E25C95">
        <w:t>OD-SSB</w:t>
      </w:r>
      <w:r>
        <w:t xml:space="preserve">) while the UE’s SCell’s is in an active state. This potentially poses a problem with Option 2 for the case when there is no always-on SSB in the cell, i.e., Case #1. Indeed, as the SCell deactivation timer may be renewed at any time and an arbitrary number of times, there is no finite number </w:t>
      </w:r>
      <w:r w:rsidRPr="00E1563F">
        <w:t>N</w:t>
      </w:r>
      <w:r>
        <w:t xml:space="preserve"> that can guarantee that </w:t>
      </w:r>
      <w:r w:rsidR="00E25C95">
        <w:t>OD-SSB</w:t>
      </w:r>
      <w:r>
        <w:t xml:space="preserve"> is provided for the entirety of the SCell’s active period.</w:t>
      </w:r>
    </w:p>
    <w:p w14:paraId="6C90A951" w14:textId="1AE7ACB8" w:rsidR="00DE217E" w:rsidRDefault="00DE217E" w:rsidP="00DE217E">
      <w:pPr>
        <w:pStyle w:val="BodyText"/>
      </w:pPr>
      <w:r>
        <w:t xml:space="preserve">One possible way to remedy the timer-based </w:t>
      </w:r>
      <w:r w:rsidR="00E25C95">
        <w:t>OD-SSB</w:t>
      </w:r>
      <w:r>
        <w:t xml:space="preserve"> issue is to restart (or, rather, prolong) the </w:t>
      </w:r>
      <w:r w:rsidR="00E25C95">
        <w:t>OD-SSB</w:t>
      </w:r>
      <w:r>
        <w:t xml:space="preserve"> transmission period each time the SCell deactivation timer is restarted. In this way, if the </w:t>
      </w:r>
      <w:r w:rsidR="00E25C95">
        <w:t>OD-SSB</w:t>
      </w:r>
      <w:r>
        <w:t xml:space="preserve"> provision duration is larger than or equal to the SCell deactivation timer, the UE can be ensured that </w:t>
      </w:r>
      <w:r w:rsidR="00E25C95">
        <w:t>OD-SSB</w:t>
      </w:r>
      <w:r>
        <w:t xml:space="preserve"> is always provided while the SCell is activated.</w:t>
      </w:r>
    </w:p>
    <w:p w14:paraId="04BC69FD" w14:textId="0FF80E7A" w:rsidR="00DE217E" w:rsidRPr="000F0BE7" w:rsidRDefault="00DE217E" w:rsidP="00DE217E">
      <w:pPr>
        <w:pStyle w:val="Proposal"/>
      </w:pPr>
      <w:bookmarkStart w:id="8" w:name="_Toc197679158"/>
      <w:r>
        <w:t xml:space="preserve">Support restarting or prolonging an </w:t>
      </w:r>
      <w:r w:rsidR="00E25C95">
        <w:t>OD-SSB</w:t>
      </w:r>
      <w:r>
        <w:t xml:space="preserve"> transmission at the same time as the SCell deactivation timer is restarted.</w:t>
      </w:r>
      <w:bookmarkEnd w:id="8"/>
    </w:p>
    <w:p w14:paraId="4B3AAF0E" w14:textId="560BA0DE" w:rsidR="00DE217E" w:rsidRDefault="00DE217E" w:rsidP="00DE217E">
      <w:pPr>
        <w:pStyle w:val="Observation"/>
      </w:pPr>
      <w:bookmarkStart w:id="9" w:name="_Toc197679155"/>
      <w:r>
        <w:t>The functionality of Option 4A can be realized by Option 2 if the on-demand-SSB transmission is restarted when the SCell deactivation timer is restarted.</w:t>
      </w:r>
      <w:bookmarkEnd w:id="9"/>
    </w:p>
    <w:p w14:paraId="17942B05" w14:textId="64DD988C" w:rsidR="006A7F50" w:rsidRDefault="006A7F50" w:rsidP="00E1563F">
      <w:pPr>
        <w:pStyle w:val="BodyText"/>
      </w:pPr>
      <w:r>
        <w:t>In our view, with the above proposal, there is no need to any other mechanisms in addition to Option 1 and Option 2 for SCell deactivation.</w:t>
      </w:r>
    </w:p>
    <w:p w14:paraId="4C4DB1E6" w14:textId="22A5FDEA" w:rsidR="00864029" w:rsidRDefault="0027498D" w:rsidP="00DE217E">
      <w:pPr>
        <w:pStyle w:val="BodyText"/>
      </w:pPr>
      <w:r>
        <w:t xml:space="preserve">Since the </w:t>
      </w:r>
      <w:r w:rsidR="005666DB">
        <w:t xml:space="preserve">SCell deactivation timer can be configured with values ranging from 20 ms to 1280 ms, </w:t>
      </w:r>
      <w:r w:rsidR="0014760E">
        <w:t xml:space="preserve">the value range of N should be </w:t>
      </w:r>
      <w:r w:rsidR="00AA2526">
        <w:t xml:space="preserve">at least </w:t>
      </w:r>
      <w:r w:rsidR="0014760E">
        <w:t xml:space="preserve">such that </w:t>
      </w:r>
      <w:r w:rsidR="008E2154">
        <w:t xml:space="preserve">the </w:t>
      </w:r>
      <w:r w:rsidR="00D64B1B">
        <w:t xml:space="preserve">finite </w:t>
      </w:r>
      <w:r w:rsidR="008E2154">
        <w:t>OD-SSB duration</w:t>
      </w:r>
      <w:r w:rsidR="00A02D11">
        <w:t xml:space="preserve"> </w:t>
      </w:r>
      <w:r w:rsidR="00733D19">
        <w:t>is between 20 ms and 1280 ms</w:t>
      </w:r>
      <w:r w:rsidR="00263E16">
        <w:t xml:space="preserve"> as well</w:t>
      </w:r>
      <w:r w:rsidR="00733D19">
        <w:t>.</w:t>
      </w:r>
    </w:p>
    <w:p w14:paraId="4F66CE88" w14:textId="0F8FB2A1" w:rsidR="00DE217E" w:rsidRDefault="00DE217E" w:rsidP="00DE217E">
      <w:pPr>
        <w:pStyle w:val="BodyText"/>
      </w:pPr>
      <w:r w:rsidRPr="001E2FC1">
        <w:t xml:space="preserve">Regarding </w:t>
      </w:r>
      <w:r w:rsidR="00FA0C5B">
        <w:t>MAC CE</w:t>
      </w:r>
      <w:r w:rsidRPr="001E2FC1">
        <w:t xml:space="preserve"> deactivation of </w:t>
      </w:r>
      <w:r w:rsidR="000E0B2D">
        <w:t xml:space="preserve">an </w:t>
      </w:r>
      <w:r w:rsidR="00E25C95" w:rsidRPr="00E1563F">
        <w:t>OD-SSB</w:t>
      </w:r>
      <w:r w:rsidR="000E0B2D">
        <w:t xml:space="preserve"> transmission configured with </w:t>
      </w:r>
      <w:r w:rsidR="00472B76">
        <w:t xml:space="preserve">a value </w:t>
      </w:r>
      <w:r w:rsidR="00572D1E">
        <w:t>of number</w:t>
      </w:r>
      <w:r w:rsidR="00472B76">
        <w:t xml:space="preserve"> of OD-SSB bursts</w:t>
      </w:r>
      <w:r w:rsidRPr="001E2FC1">
        <w:t xml:space="preserve">, we think that this is </w:t>
      </w:r>
      <w:r w:rsidR="00557241">
        <w:t>same as</w:t>
      </w:r>
      <w:r w:rsidRPr="001E2FC1">
        <w:t xml:space="preserve"> </w:t>
      </w:r>
      <w:r w:rsidR="00A75944">
        <w:t>updating</w:t>
      </w:r>
      <w:r w:rsidRPr="001E2FC1">
        <w:t xml:space="preserve"> a potential ongoing </w:t>
      </w:r>
      <w:r w:rsidR="00E25C95" w:rsidRPr="00E1563F">
        <w:t>OD-SSB</w:t>
      </w:r>
      <w:r w:rsidRPr="001E2FC1">
        <w:t xml:space="preserve"> transmission</w:t>
      </w:r>
      <w:r w:rsidR="00BE3E71">
        <w:t xml:space="preserve">, which is already supported </w:t>
      </w:r>
      <w:r w:rsidR="005E2218">
        <w:t>according to the below agreement</w:t>
      </w:r>
      <w:r w:rsidR="003460C5">
        <w:t>:</w:t>
      </w:r>
    </w:p>
    <w:p w14:paraId="07DA9775" w14:textId="79DECE15" w:rsidR="0025441E" w:rsidRPr="001E2FC1" w:rsidRDefault="0025441E" w:rsidP="00DE217E">
      <w:pPr>
        <w:pStyle w:val="BodyText"/>
      </w:pPr>
      <w:r w:rsidRPr="00C87F40">
        <w:rPr>
          <w:rFonts w:asciiTheme="minorBidi" w:hAnsiTheme="minorBidi"/>
          <w:noProof/>
        </w:rPr>
        <w:lastRenderedPageBreak/>
        <mc:AlternateContent>
          <mc:Choice Requires="wps">
            <w:drawing>
              <wp:inline distT="0" distB="0" distL="0" distR="0" wp14:anchorId="7FBC9A3B" wp14:editId="0175CA9D">
                <wp:extent cx="6090285" cy="1571625"/>
                <wp:effectExtent l="0" t="0" r="18415" b="15875"/>
                <wp:docPr id="27140476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65FDE87" w14:textId="64EE73E5" w:rsidR="00020962" w:rsidRPr="00D87D9A" w:rsidRDefault="00020962" w:rsidP="00020962">
                            <w:pPr>
                              <w:contextualSpacing/>
                              <w:jc w:val="both"/>
                              <w:rPr>
                                <w:b/>
                                <w:bCs/>
                                <w:szCs w:val="20"/>
                                <w:lang w:eastAsia="ko-KR"/>
                              </w:rPr>
                            </w:pPr>
                            <w:r w:rsidRPr="00CD7653">
                              <w:rPr>
                                <w:b/>
                                <w:bCs/>
                                <w:szCs w:val="20"/>
                                <w:highlight w:val="green"/>
                                <w:lang w:eastAsia="ko-KR"/>
                              </w:rPr>
                              <w:t>Agreement</w:t>
                            </w:r>
                            <w:r w:rsidRPr="00AE20D1">
                              <w:rPr>
                                <w:b/>
                                <w:bCs/>
                                <w:szCs w:val="20"/>
                                <w:highlight w:val="green"/>
                                <w:lang w:eastAsia="ko-KR"/>
                              </w:rPr>
                              <w:t xml:space="preserve"> (RAN1#120bis)</w:t>
                            </w:r>
                          </w:p>
                          <w:p w14:paraId="36E8BC4E" w14:textId="77777777" w:rsidR="00020962" w:rsidRPr="00D87D9A" w:rsidRDefault="00020962" w:rsidP="00BD35F0">
                            <w:pPr>
                              <w:pStyle w:val="BodyText"/>
                            </w:pPr>
                            <w:r w:rsidRPr="00D87D9A">
                              <w:rPr>
                                <w:rFonts w:hint="eastAsia"/>
                                <w:lang w:eastAsia="ko-KR"/>
                              </w:rPr>
                              <w:t>For</w:t>
                            </w:r>
                            <w:r w:rsidRPr="00D87D9A">
                              <w:t xml:space="preserve"> a cell supporting </w:t>
                            </w:r>
                            <w:r>
                              <w:t>OD-SSB</w:t>
                            </w:r>
                            <w:r w:rsidRPr="00D87D9A">
                              <w:t xml:space="preserve"> SCell operation</w:t>
                            </w:r>
                            <w:r w:rsidRPr="00D87D9A">
                              <w:rPr>
                                <w:rFonts w:hint="eastAsia"/>
                                <w:lang w:eastAsia="ko-KR"/>
                              </w:rPr>
                              <w:t>, t</w:t>
                            </w:r>
                            <w:r w:rsidRPr="00D87D9A">
                              <w:t>he following combination</w:t>
                            </w:r>
                            <w:r w:rsidRPr="00D87D9A">
                              <w:rPr>
                                <w:rFonts w:hint="eastAsia"/>
                              </w:rPr>
                              <w:t>s</w:t>
                            </w:r>
                            <w:r w:rsidRPr="00D87D9A">
                              <w:t xml:space="preserve"> of scenarios and cases are supported</w:t>
                            </w:r>
                            <w:r w:rsidRPr="00D87D9A">
                              <w:rPr>
                                <w:rFonts w:hint="eastAsia"/>
                              </w:rPr>
                              <w:t xml:space="preserve"> for indicating OD-SSB using a MAC-CE.</w:t>
                            </w:r>
                          </w:p>
                          <w:p w14:paraId="056E63E2" w14:textId="12E3243F" w:rsidR="00E1563F" w:rsidRPr="00D87D9A" w:rsidRDefault="00020962" w:rsidP="00BD35F0">
                            <w:pPr>
                              <w:pStyle w:val="BodyText"/>
                              <w:numPr>
                                <w:ilvl w:val="0"/>
                                <w:numId w:val="88"/>
                              </w:numPr>
                              <w:rPr>
                                <w:rFonts w:eastAsia="Malgun Gothic"/>
                              </w:rPr>
                            </w:pPr>
                            <w:r w:rsidRPr="00D87D9A">
                              <w:rPr>
                                <w:rFonts w:hint="eastAsia"/>
                                <w:lang w:eastAsia="ko-KR"/>
                              </w:rPr>
                              <w:t>Scenario #3B and Case #1</w:t>
                            </w:r>
                          </w:p>
                          <w:p w14:paraId="70D1B373" w14:textId="5A60E577" w:rsidR="00E1563F" w:rsidRPr="00E1563F" w:rsidRDefault="00020962" w:rsidP="00BD35F0">
                            <w:pPr>
                              <w:pStyle w:val="BodyText"/>
                              <w:numPr>
                                <w:ilvl w:val="1"/>
                                <w:numId w:val="88"/>
                              </w:numPr>
                              <w:rPr>
                                <w:rFonts w:eastAsia="Malgun Gothic"/>
                              </w:rPr>
                            </w:pPr>
                            <w:r w:rsidRPr="00E1563F">
                              <w:rPr>
                                <w:rFonts w:eastAsia="Malgun Gothic" w:hint="eastAsia"/>
                              </w:rPr>
                              <w:t xml:space="preserve">In the above </w:t>
                            </w:r>
                            <w:r w:rsidRPr="00D87D9A">
                              <w:t>combination</w:t>
                            </w:r>
                            <w:r w:rsidRPr="00D87D9A">
                              <w:rPr>
                                <w:rFonts w:hint="eastAsia"/>
                              </w:rPr>
                              <w:t>s</w:t>
                            </w:r>
                            <w:r w:rsidRPr="00D87D9A">
                              <w:t xml:space="preserve"> of scenarios and cases</w:t>
                            </w:r>
                            <w:r w:rsidRPr="00D87D9A">
                              <w:rPr>
                                <w:rFonts w:hint="eastAsia"/>
                              </w:rPr>
                              <w:t>, the MAC-CE is used only for updating the transmission parameter of a</w:t>
                            </w:r>
                            <w:r w:rsidRPr="00D87D9A">
                              <w:t xml:space="preserve"> transmitted </w:t>
                            </w:r>
                            <w:r w:rsidRPr="00D87D9A">
                              <w:rPr>
                                <w:rFonts w:hint="eastAsia"/>
                              </w:rPr>
                              <w:t xml:space="preserve">OD-SSB for the cell since the OD-SSB has been </w:t>
                            </w:r>
                            <w:r w:rsidRPr="00D87D9A">
                              <w:t>transmitted according to NW indication</w:t>
                            </w:r>
                            <w:r w:rsidRPr="00D87D9A">
                              <w:rPr>
                                <w:rFonts w:hint="eastAsia"/>
                              </w:rPr>
                              <w:t>.</w:t>
                            </w:r>
                          </w:p>
                          <w:p w14:paraId="3BFCBF06" w14:textId="1B4460DD" w:rsidR="00E1563F" w:rsidRPr="00E1563F" w:rsidRDefault="00020962" w:rsidP="00BD35F0">
                            <w:pPr>
                              <w:pStyle w:val="BodyText"/>
                              <w:numPr>
                                <w:ilvl w:val="0"/>
                                <w:numId w:val="88"/>
                              </w:numPr>
                              <w:rPr>
                                <w:rFonts w:eastAsia="Malgun Gothic"/>
                              </w:rPr>
                            </w:pPr>
                            <w:r w:rsidRPr="00D87D9A">
                              <w:rPr>
                                <w:rFonts w:hint="eastAsia"/>
                                <w:lang w:eastAsia="ko-KR"/>
                              </w:rPr>
                              <w:t>Scenario #3B and Case #2</w:t>
                            </w:r>
                          </w:p>
                          <w:p w14:paraId="12F91407" w14:textId="3D88742A" w:rsidR="0025441E" w:rsidRPr="007E6051" w:rsidRDefault="00020962" w:rsidP="00BD35F0">
                            <w:pPr>
                              <w:pStyle w:val="BodyText"/>
                              <w:numPr>
                                <w:ilvl w:val="1"/>
                                <w:numId w:val="88"/>
                              </w:numPr>
                            </w:pPr>
                            <w:r w:rsidRPr="00E1563F">
                              <w:rPr>
                                <w:rFonts w:eastAsia="Malgun Gothic" w:hint="eastAsia"/>
                              </w:rPr>
                              <w:t xml:space="preserve">In the above </w:t>
                            </w:r>
                            <w:r w:rsidRPr="00E1563F">
                              <w:rPr>
                                <w:rFonts w:eastAsia="Malgun Gothic"/>
                              </w:rPr>
                              <w:t>combination</w:t>
                            </w:r>
                            <w:r w:rsidRPr="00E1563F">
                              <w:rPr>
                                <w:rFonts w:eastAsia="Malgun Gothic" w:hint="eastAsia"/>
                              </w:rPr>
                              <w:t>s</w:t>
                            </w:r>
                            <w:r w:rsidRPr="00E1563F">
                              <w:rPr>
                                <w:rFonts w:eastAsia="Malgun Gothic"/>
                              </w:rPr>
                              <w:t xml:space="preserve"> of scenarios and cases</w:t>
                            </w:r>
                            <w:r w:rsidRPr="00E1563F">
                              <w:rPr>
                                <w:rFonts w:eastAsia="Malgun Gothic" w:hint="eastAsia"/>
                              </w:rPr>
                              <w:t xml:space="preserve">, the MAC-CE is used only for updating the transmission parameter of </w:t>
                            </w:r>
                            <w:r w:rsidRPr="00E1563F">
                              <w:rPr>
                                <w:rFonts w:eastAsia="Malgun Gothic"/>
                              </w:rPr>
                              <w:t>a transmitted</w:t>
                            </w:r>
                            <w:r w:rsidRPr="00E1563F">
                              <w:rPr>
                                <w:rFonts w:eastAsia="Malgun Gothic" w:hint="eastAsia"/>
                              </w:rPr>
                              <w:t xml:space="preserve"> OD-SSB for the cell since the OD-SSB has been </w:t>
                            </w:r>
                            <w:r w:rsidRPr="00E1563F">
                              <w:rPr>
                                <w:rFonts w:eastAsia="Malgun Gothic"/>
                              </w:rPr>
                              <w:t>transmitted according to NW indication</w:t>
                            </w:r>
                            <w:r w:rsidRPr="00E1563F">
                              <w:rPr>
                                <w:rFonts w:eastAsia="Malgun Gothic" w:hint="eastAsia"/>
                              </w:rPr>
                              <w:t>.</w:t>
                            </w:r>
                          </w:p>
                        </w:txbxContent>
                      </wps:txbx>
                      <wps:bodyPr rot="0" vert="horz" wrap="square" lIns="91440" tIns="45720" rIns="91440" bIns="45720" anchor="t" anchorCtr="0">
                        <a:spAutoFit/>
                      </wps:bodyPr>
                    </wps:wsp>
                  </a:graphicData>
                </a:graphic>
              </wp:inline>
            </w:drawing>
          </mc:Choice>
          <mc:Fallback>
            <w:pict>
              <v:shape w14:anchorId="7FBC9A3B" id="_x0000_s1033"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JEy&#10;adYTAgAAJwQAAA4AAAAAAAAAAAAAAAAALgIAAGRycy9lMm9Eb2MueG1sUEsBAi0AFAAGAAgAAAAh&#10;AH+Gx67dAAAABQEAAA8AAAAAAAAAAAAAAAAAbQQAAGRycy9kb3ducmV2LnhtbFBLBQYAAAAABAAE&#10;APMAAAB3BQAAAAA=&#10;">
                <v:textbox style="mso-fit-shape-to-text:t">
                  <w:txbxContent>
                    <w:p w14:paraId="565FDE87" w14:textId="64EE73E5" w:rsidR="00020962" w:rsidRPr="00D87D9A" w:rsidRDefault="00020962" w:rsidP="00020962">
                      <w:pPr>
                        <w:contextualSpacing/>
                        <w:jc w:val="both"/>
                        <w:rPr>
                          <w:b/>
                          <w:bCs/>
                          <w:szCs w:val="20"/>
                          <w:lang w:eastAsia="ko-KR"/>
                        </w:rPr>
                      </w:pPr>
                      <w:r w:rsidRPr="00CD7653">
                        <w:rPr>
                          <w:b/>
                          <w:bCs/>
                          <w:szCs w:val="20"/>
                          <w:highlight w:val="green"/>
                          <w:lang w:eastAsia="ko-KR"/>
                        </w:rPr>
                        <w:t>Agreement</w:t>
                      </w:r>
                      <w:r w:rsidRPr="00AE20D1">
                        <w:rPr>
                          <w:b/>
                          <w:bCs/>
                          <w:szCs w:val="20"/>
                          <w:highlight w:val="green"/>
                          <w:lang w:eastAsia="ko-KR"/>
                        </w:rPr>
                        <w:t xml:space="preserve"> (RAN1#120bis)</w:t>
                      </w:r>
                    </w:p>
                    <w:p w14:paraId="36E8BC4E" w14:textId="77777777" w:rsidR="00020962" w:rsidRPr="00D87D9A" w:rsidRDefault="00020962" w:rsidP="00BD35F0">
                      <w:pPr>
                        <w:pStyle w:val="BodyText"/>
                      </w:pPr>
                      <w:r w:rsidRPr="00D87D9A">
                        <w:rPr>
                          <w:rFonts w:hint="eastAsia"/>
                          <w:lang w:eastAsia="ko-KR"/>
                        </w:rPr>
                        <w:t>For</w:t>
                      </w:r>
                      <w:r w:rsidRPr="00D87D9A">
                        <w:t xml:space="preserve"> a cell supporting </w:t>
                      </w:r>
                      <w:r>
                        <w:t>OD-SSB</w:t>
                      </w:r>
                      <w:r w:rsidRPr="00D87D9A">
                        <w:t xml:space="preserve"> SCell operation</w:t>
                      </w:r>
                      <w:r w:rsidRPr="00D87D9A">
                        <w:rPr>
                          <w:rFonts w:hint="eastAsia"/>
                          <w:lang w:eastAsia="ko-KR"/>
                        </w:rPr>
                        <w:t>, t</w:t>
                      </w:r>
                      <w:r w:rsidRPr="00D87D9A">
                        <w:t>he following combination</w:t>
                      </w:r>
                      <w:r w:rsidRPr="00D87D9A">
                        <w:rPr>
                          <w:rFonts w:hint="eastAsia"/>
                        </w:rPr>
                        <w:t>s</w:t>
                      </w:r>
                      <w:r w:rsidRPr="00D87D9A">
                        <w:t xml:space="preserve"> of scenarios and cases are supported</w:t>
                      </w:r>
                      <w:r w:rsidRPr="00D87D9A">
                        <w:rPr>
                          <w:rFonts w:hint="eastAsia"/>
                        </w:rPr>
                        <w:t xml:space="preserve"> for indicating OD-SSB using a MAC-CE.</w:t>
                      </w:r>
                    </w:p>
                    <w:p w14:paraId="056E63E2" w14:textId="12E3243F" w:rsidR="00E1563F" w:rsidRPr="00D87D9A" w:rsidRDefault="00020962" w:rsidP="00BD35F0">
                      <w:pPr>
                        <w:pStyle w:val="BodyText"/>
                        <w:numPr>
                          <w:ilvl w:val="0"/>
                          <w:numId w:val="88"/>
                        </w:numPr>
                        <w:rPr>
                          <w:rFonts w:eastAsia="Malgun Gothic"/>
                        </w:rPr>
                      </w:pPr>
                      <w:r w:rsidRPr="00D87D9A">
                        <w:rPr>
                          <w:rFonts w:hint="eastAsia"/>
                          <w:lang w:eastAsia="ko-KR"/>
                        </w:rPr>
                        <w:t>Scenario #3B and Case #1</w:t>
                      </w:r>
                    </w:p>
                    <w:p w14:paraId="70D1B373" w14:textId="5A60E577" w:rsidR="00E1563F" w:rsidRPr="00E1563F" w:rsidRDefault="00020962" w:rsidP="00BD35F0">
                      <w:pPr>
                        <w:pStyle w:val="BodyText"/>
                        <w:numPr>
                          <w:ilvl w:val="1"/>
                          <w:numId w:val="88"/>
                        </w:numPr>
                        <w:rPr>
                          <w:rFonts w:eastAsia="Malgun Gothic"/>
                        </w:rPr>
                      </w:pPr>
                      <w:r w:rsidRPr="00E1563F">
                        <w:rPr>
                          <w:rFonts w:eastAsia="Malgun Gothic" w:hint="eastAsia"/>
                        </w:rPr>
                        <w:t xml:space="preserve">In the above </w:t>
                      </w:r>
                      <w:r w:rsidRPr="00D87D9A">
                        <w:t>combination</w:t>
                      </w:r>
                      <w:r w:rsidRPr="00D87D9A">
                        <w:rPr>
                          <w:rFonts w:hint="eastAsia"/>
                        </w:rPr>
                        <w:t>s</w:t>
                      </w:r>
                      <w:r w:rsidRPr="00D87D9A">
                        <w:t xml:space="preserve"> of scenarios and cases</w:t>
                      </w:r>
                      <w:r w:rsidRPr="00D87D9A">
                        <w:rPr>
                          <w:rFonts w:hint="eastAsia"/>
                        </w:rPr>
                        <w:t>, the MAC-CE is used only for updating the transmission parameter of a</w:t>
                      </w:r>
                      <w:r w:rsidRPr="00D87D9A">
                        <w:t xml:space="preserve"> transmitted </w:t>
                      </w:r>
                      <w:r w:rsidRPr="00D87D9A">
                        <w:rPr>
                          <w:rFonts w:hint="eastAsia"/>
                        </w:rPr>
                        <w:t xml:space="preserve">OD-SSB for the cell since the OD-SSB has been </w:t>
                      </w:r>
                      <w:r w:rsidRPr="00D87D9A">
                        <w:t>transmitted according to NW indication</w:t>
                      </w:r>
                      <w:r w:rsidRPr="00D87D9A">
                        <w:rPr>
                          <w:rFonts w:hint="eastAsia"/>
                        </w:rPr>
                        <w:t>.</w:t>
                      </w:r>
                    </w:p>
                    <w:p w14:paraId="3BFCBF06" w14:textId="1B4460DD" w:rsidR="00E1563F" w:rsidRPr="00E1563F" w:rsidRDefault="00020962" w:rsidP="00BD35F0">
                      <w:pPr>
                        <w:pStyle w:val="BodyText"/>
                        <w:numPr>
                          <w:ilvl w:val="0"/>
                          <w:numId w:val="88"/>
                        </w:numPr>
                        <w:rPr>
                          <w:rFonts w:eastAsia="Malgun Gothic"/>
                        </w:rPr>
                      </w:pPr>
                      <w:r w:rsidRPr="00D87D9A">
                        <w:rPr>
                          <w:rFonts w:hint="eastAsia"/>
                          <w:lang w:eastAsia="ko-KR"/>
                        </w:rPr>
                        <w:t>Scenario #3B and Case #2</w:t>
                      </w:r>
                    </w:p>
                    <w:p w14:paraId="12F91407" w14:textId="3D88742A" w:rsidR="0025441E" w:rsidRPr="007E6051" w:rsidRDefault="00020962" w:rsidP="00BD35F0">
                      <w:pPr>
                        <w:pStyle w:val="BodyText"/>
                        <w:numPr>
                          <w:ilvl w:val="1"/>
                          <w:numId w:val="88"/>
                        </w:numPr>
                      </w:pPr>
                      <w:r w:rsidRPr="00E1563F">
                        <w:rPr>
                          <w:rFonts w:eastAsia="Malgun Gothic" w:hint="eastAsia"/>
                        </w:rPr>
                        <w:t xml:space="preserve">In the above </w:t>
                      </w:r>
                      <w:r w:rsidRPr="00E1563F">
                        <w:rPr>
                          <w:rFonts w:eastAsia="Malgun Gothic"/>
                        </w:rPr>
                        <w:t>combination</w:t>
                      </w:r>
                      <w:r w:rsidRPr="00E1563F">
                        <w:rPr>
                          <w:rFonts w:eastAsia="Malgun Gothic" w:hint="eastAsia"/>
                        </w:rPr>
                        <w:t>s</w:t>
                      </w:r>
                      <w:r w:rsidRPr="00E1563F">
                        <w:rPr>
                          <w:rFonts w:eastAsia="Malgun Gothic"/>
                        </w:rPr>
                        <w:t xml:space="preserve"> of scenarios and cases</w:t>
                      </w:r>
                      <w:r w:rsidRPr="00E1563F">
                        <w:rPr>
                          <w:rFonts w:eastAsia="Malgun Gothic" w:hint="eastAsia"/>
                        </w:rPr>
                        <w:t xml:space="preserve">, the MAC-CE is used only for updating the transmission parameter of </w:t>
                      </w:r>
                      <w:r w:rsidRPr="00E1563F">
                        <w:rPr>
                          <w:rFonts w:eastAsia="Malgun Gothic"/>
                        </w:rPr>
                        <w:t>a transmitted</w:t>
                      </w:r>
                      <w:r w:rsidRPr="00E1563F">
                        <w:rPr>
                          <w:rFonts w:eastAsia="Malgun Gothic" w:hint="eastAsia"/>
                        </w:rPr>
                        <w:t xml:space="preserve"> OD-SSB for the cell since the OD-SSB has been </w:t>
                      </w:r>
                      <w:r w:rsidRPr="00E1563F">
                        <w:rPr>
                          <w:rFonts w:eastAsia="Malgun Gothic"/>
                        </w:rPr>
                        <w:t>transmitted according to NW indication</w:t>
                      </w:r>
                      <w:r w:rsidRPr="00E1563F">
                        <w:rPr>
                          <w:rFonts w:eastAsia="Malgun Gothic" w:hint="eastAsia"/>
                        </w:rPr>
                        <w:t>.</w:t>
                      </w:r>
                    </w:p>
                  </w:txbxContent>
                </v:textbox>
                <w10:anchorlock/>
              </v:shape>
            </w:pict>
          </mc:Fallback>
        </mc:AlternateContent>
      </w:r>
    </w:p>
    <w:p w14:paraId="196A782D" w14:textId="2011EA86" w:rsidR="00DE217E" w:rsidRPr="00E1563F" w:rsidRDefault="00105B25" w:rsidP="00DE217E">
      <w:pPr>
        <w:pStyle w:val="BodyText"/>
        <w:rPr>
          <w:color w:val="FF0000"/>
        </w:rPr>
      </w:pPr>
      <w:r w:rsidRPr="00E1563F">
        <w:t xml:space="preserve">We </w:t>
      </w:r>
      <w:r>
        <w:t>therefore propose the following:</w:t>
      </w:r>
    </w:p>
    <w:p w14:paraId="48608420" w14:textId="12B144CF" w:rsidR="001548F8" w:rsidRDefault="00DE217E" w:rsidP="008120B5">
      <w:pPr>
        <w:pStyle w:val="Proposal"/>
      </w:pPr>
      <w:bookmarkStart w:id="10" w:name="_Toc197679159"/>
      <w:r w:rsidRPr="001548F8">
        <w:t xml:space="preserve">Support </w:t>
      </w:r>
      <w:r w:rsidR="00B13455" w:rsidRPr="00E1563F">
        <w:t>MAC CE</w:t>
      </w:r>
      <w:r w:rsidRPr="001548F8">
        <w:t xml:space="preserve"> deactivation also for </w:t>
      </w:r>
      <w:r w:rsidR="00E25C95" w:rsidRPr="00E1563F">
        <w:t>OD-SSB</w:t>
      </w:r>
      <w:r w:rsidR="00800395" w:rsidRPr="00E1563F">
        <w:t xml:space="preserve"> </w:t>
      </w:r>
      <w:r w:rsidR="00C73409" w:rsidRPr="00E1563F">
        <w:t xml:space="preserve">transmission </w:t>
      </w:r>
      <w:r w:rsidR="00800395" w:rsidRPr="00E1563F">
        <w:t>configured with</w:t>
      </w:r>
      <w:r w:rsidR="00E96E22" w:rsidRPr="00E1563F">
        <w:t xml:space="preserve"> </w:t>
      </w:r>
      <w:r w:rsidR="002C1BB6" w:rsidRPr="002C1BB6">
        <w:t>a value</w:t>
      </w:r>
      <w:r w:rsidR="009F7FBD" w:rsidRPr="00E1563F">
        <w:t xml:space="preserve"> of</w:t>
      </w:r>
      <w:r w:rsidR="00E96E22" w:rsidRPr="00E1563F">
        <w:t xml:space="preserve"> number of OD-SSB bursts</w:t>
      </w:r>
      <w:r w:rsidR="007D21C4" w:rsidRPr="001548F8">
        <w:t>.</w:t>
      </w:r>
      <w:bookmarkEnd w:id="10"/>
    </w:p>
    <w:p w14:paraId="2BC84AAB" w14:textId="77777777" w:rsidR="0044231F" w:rsidRDefault="00EE37B7" w:rsidP="003B4028">
      <w:pPr>
        <w:pStyle w:val="BodyText"/>
      </w:pPr>
      <w:r>
        <w:t xml:space="preserve">In this way, NW </w:t>
      </w:r>
      <w:r w:rsidR="005E60BC">
        <w:t xml:space="preserve">can turn off OD-SSB </w:t>
      </w:r>
      <w:r w:rsidR="005E60BC" w:rsidRPr="003B4028">
        <w:t>transmission</w:t>
      </w:r>
      <w:r w:rsidR="005101D2">
        <w:t xml:space="preserve"> </w:t>
      </w:r>
      <w:r w:rsidR="005E60BC">
        <w:t xml:space="preserve">as soon as it is no longer needed (i.e., at the same time as the SCell is deactivated), which leads to further NES gains. </w:t>
      </w:r>
    </w:p>
    <w:p w14:paraId="2C9D03AE" w14:textId="239CD8F5" w:rsidR="00DF32EF" w:rsidRPr="00A974D6" w:rsidRDefault="00DF32EF" w:rsidP="003B4028">
      <w:pPr>
        <w:pStyle w:val="Heading3"/>
      </w:pPr>
      <w:r w:rsidRPr="00B6640B">
        <w:t>2.1.4</w:t>
      </w:r>
      <w:r w:rsidRPr="00B6640B">
        <w:tab/>
        <w:t>Default OD-</w:t>
      </w:r>
      <w:r w:rsidRPr="003B4028">
        <w:t>SSB</w:t>
      </w:r>
      <w:r w:rsidRPr="00B6640B">
        <w:t xml:space="preserve"> periodicity</w:t>
      </w:r>
    </w:p>
    <w:p w14:paraId="40E1A122" w14:textId="4DDD37C7" w:rsidR="00FF704C" w:rsidRDefault="00A974D6" w:rsidP="003B4028">
      <w:pPr>
        <w:pStyle w:val="BodyText"/>
      </w:pPr>
      <w:r>
        <w:t xml:space="preserve">In RAN1#120bis, </w:t>
      </w:r>
      <w:r w:rsidR="006232B7">
        <w:t>it was discussed what should</w:t>
      </w:r>
      <w:r w:rsidR="00B6758C">
        <w:t xml:space="preserve"> be the </w:t>
      </w:r>
      <w:r w:rsidR="00B6758C" w:rsidRPr="003B4028">
        <w:t>default</w:t>
      </w:r>
      <w:r w:rsidR="00B6758C">
        <w:t xml:space="preserve"> OD-SSB periodicity if the parameter</w:t>
      </w:r>
      <w:r w:rsidR="00D81AD1">
        <w:t xml:space="preserve"> </w:t>
      </w:r>
      <w:r w:rsidR="00D81AD1" w:rsidRPr="005704E0">
        <w:rPr>
          <w:i/>
          <w:iCs/>
        </w:rPr>
        <w:t>od-ssb-Periodicity</w:t>
      </w:r>
      <w:r w:rsidR="00D81AD1">
        <w:t xml:space="preserve"> is not configured.</w:t>
      </w:r>
      <w:r w:rsidR="00F67829">
        <w:t xml:space="preserve"> </w:t>
      </w:r>
      <w:r w:rsidR="00E36F34">
        <w:t>In our view,</w:t>
      </w:r>
      <w:r w:rsidR="00DE2919">
        <w:t xml:space="preserve"> a</w:t>
      </w:r>
      <w:r w:rsidR="00326135">
        <w:t xml:space="preserve"> suitable choice is to assume </w:t>
      </w:r>
      <w:r w:rsidR="00202742">
        <w:t>20 ms as default</w:t>
      </w:r>
      <w:r w:rsidR="00326135">
        <w:t xml:space="preserve"> OD-SSB </w:t>
      </w:r>
      <w:r w:rsidR="005A7F33">
        <w:t>periodicity.</w:t>
      </w:r>
      <w:r w:rsidR="0067566E">
        <w:t xml:space="preserve"> </w:t>
      </w:r>
    </w:p>
    <w:p w14:paraId="752F0EBE" w14:textId="3AB1A629" w:rsidR="000C100D" w:rsidRPr="000C100D" w:rsidDel="0064392C" w:rsidRDefault="00B809DB" w:rsidP="00E1563F">
      <w:pPr>
        <w:pStyle w:val="Proposal"/>
      </w:pPr>
      <w:bookmarkStart w:id="11" w:name="_Toc197679160"/>
      <w:r>
        <w:t>Default OD-SSB periodicity</w:t>
      </w:r>
      <w:r w:rsidR="00E44CC7">
        <w:t xml:space="preserve"> (if not configured)</w:t>
      </w:r>
      <w:r>
        <w:t xml:space="preserve"> is </w:t>
      </w:r>
      <w:r w:rsidR="00F722F8">
        <w:t>20</w:t>
      </w:r>
      <w:r>
        <w:t xml:space="preserve"> ms.</w:t>
      </w:r>
      <w:bookmarkEnd w:id="11"/>
    </w:p>
    <w:p w14:paraId="64D691E7" w14:textId="0FF547FD" w:rsidR="005832F4" w:rsidRPr="005832F4" w:rsidRDefault="002E700C" w:rsidP="005832F4">
      <w:pPr>
        <w:pStyle w:val="Heading2"/>
        <w:rPr>
          <w:lang w:val="en-US"/>
        </w:rPr>
      </w:pPr>
      <w:r>
        <w:rPr>
          <w:lang w:val="en-US"/>
        </w:rPr>
        <w:t>2.</w:t>
      </w:r>
      <w:r w:rsidR="005832F4">
        <w:rPr>
          <w:lang w:val="en-US"/>
        </w:rPr>
        <w:t>2</w:t>
      </w:r>
      <w:r w:rsidR="002940C5">
        <w:rPr>
          <w:lang w:val="en-US"/>
        </w:rPr>
        <w:tab/>
      </w:r>
      <w:r w:rsidR="005832F4">
        <w:rPr>
          <w:lang w:val="en-US"/>
        </w:rPr>
        <w:t>CSI Reporting</w:t>
      </w:r>
    </w:p>
    <w:p w14:paraId="34973E98" w14:textId="1719E0A3" w:rsidR="00C757CF" w:rsidRDefault="00361BF9" w:rsidP="00416FFB">
      <w:pPr>
        <w:pStyle w:val="BodyText"/>
        <w:rPr>
          <w:lang w:eastAsia="ja-JP"/>
        </w:rPr>
      </w:pPr>
      <w:bookmarkStart w:id="12" w:name="_Toc181967055"/>
      <w:bookmarkStart w:id="13" w:name="_Toc181967296"/>
      <w:bookmarkStart w:id="14" w:name="_Toc181967419"/>
      <w:bookmarkStart w:id="15" w:name="_Toc181967455"/>
      <w:bookmarkStart w:id="16" w:name="_Toc181829331"/>
      <w:bookmarkStart w:id="17" w:name="_Toc181950841"/>
      <w:bookmarkStart w:id="18" w:name="_Toc181951904"/>
      <w:bookmarkStart w:id="19" w:name="_Toc181953619"/>
      <w:bookmarkEnd w:id="12"/>
      <w:bookmarkEnd w:id="13"/>
      <w:bookmarkEnd w:id="14"/>
      <w:bookmarkEnd w:id="15"/>
      <w:bookmarkEnd w:id="16"/>
      <w:bookmarkEnd w:id="17"/>
      <w:bookmarkEnd w:id="18"/>
      <w:bookmarkEnd w:id="19"/>
      <w:r>
        <w:rPr>
          <w:lang w:eastAsia="ja-JP"/>
        </w:rPr>
        <w:t>In RAN1#1</w:t>
      </w:r>
      <w:r w:rsidR="005832F4">
        <w:rPr>
          <w:lang w:eastAsia="ja-JP"/>
        </w:rPr>
        <w:t>20bis</w:t>
      </w:r>
      <w:r>
        <w:rPr>
          <w:lang w:eastAsia="ja-JP"/>
        </w:rPr>
        <w:t xml:space="preserve">, </w:t>
      </w:r>
      <w:r w:rsidR="00624D6E">
        <w:rPr>
          <w:lang w:eastAsia="ja-JP"/>
        </w:rPr>
        <w:t xml:space="preserve">the following </w:t>
      </w:r>
      <w:r w:rsidR="00C40F2C">
        <w:rPr>
          <w:lang w:eastAsia="ja-JP"/>
        </w:rPr>
        <w:t>was agreed</w:t>
      </w:r>
      <w:r w:rsidR="008A0194">
        <w:rPr>
          <w:lang w:eastAsia="ja-JP"/>
        </w:rPr>
        <w:t>:</w:t>
      </w:r>
    </w:p>
    <w:p w14:paraId="55DE1714" w14:textId="56350126" w:rsidR="005832F4" w:rsidRDefault="005832F4" w:rsidP="00416FFB">
      <w:pPr>
        <w:pStyle w:val="BodyText"/>
        <w:rPr>
          <w:lang w:eastAsia="ja-JP"/>
        </w:rPr>
      </w:pPr>
      <w:r w:rsidRPr="00C87F40">
        <w:rPr>
          <w:rFonts w:asciiTheme="minorBidi" w:hAnsiTheme="minorBidi"/>
          <w:noProof/>
        </w:rPr>
        <mc:AlternateContent>
          <mc:Choice Requires="wps">
            <w:drawing>
              <wp:inline distT="0" distB="0" distL="0" distR="0" wp14:anchorId="560E939E" wp14:editId="08420625">
                <wp:extent cx="6090285" cy="1571625"/>
                <wp:effectExtent l="0" t="0" r="18415" b="15875"/>
                <wp:docPr id="176396197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2ECC639" w14:textId="77777777" w:rsidR="005832F4" w:rsidRPr="007A440A" w:rsidRDefault="005832F4" w:rsidP="005832F4">
                            <w:pPr>
                              <w:contextualSpacing/>
                              <w:jc w:val="both"/>
                              <w:rPr>
                                <w:b/>
                                <w:bCs/>
                                <w:szCs w:val="20"/>
                                <w:lang w:eastAsia="ko-KR"/>
                              </w:rPr>
                            </w:pPr>
                            <w:r w:rsidRPr="001C7A1E">
                              <w:rPr>
                                <w:b/>
                                <w:bCs/>
                                <w:szCs w:val="20"/>
                                <w:highlight w:val="green"/>
                                <w:lang w:eastAsia="ko-KR"/>
                              </w:rPr>
                              <w:t>Agreement</w:t>
                            </w:r>
                            <w:r w:rsidRPr="00E1563F">
                              <w:rPr>
                                <w:b/>
                                <w:bCs/>
                                <w:szCs w:val="20"/>
                                <w:highlight w:val="green"/>
                                <w:lang w:eastAsia="ko-KR"/>
                              </w:rPr>
                              <w:t xml:space="preserve"> (RAN1#120bis)</w:t>
                            </w:r>
                          </w:p>
                          <w:p w14:paraId="007D6668" w14:textId="714F2162" w:rsidR="005832F4" w:rsidRPr="00E1563F" w:rsidRDefault="005832F4" w:rsidP="00E1563F">
                            <w:pPr>
                              <w:pStyle w:val="BodyText"/>
                            </w:pPr>
                            <w:r w:rsidRPr="00E1563F">
                              <w:rPr>
                                <w:rFonts w:hint="eastAsia"/>
                              </w:rPr>
                              <w:t>For</w:t>
                            </w:r>
                            <w:r w:rsidRPr="00F50BFF">
                              <w:t xml:space="preserve"> a cell supporting OD-SSB SCell operation</w:t>
                            </w:r>
                            <w:r w:rsidRPr="00E1563F">
                              <w:rPr>
                                <w:rFonts w:hint="eastAsia"/>
                              </w:rPr>
                              <w:t xml:space="preserve"> and for Case #2 (i.e., </w:t>
                            </w:r>
                            <w:r w:rsidRPr="00F50BFF">
                              <w:t>Always-on SSB is periodically transmitted on the cell</w:t>
                            </w:r>
                            <w:r w:rsidRPr="00E1563F">
                              <w:rPr>
                                <w:rFonts w:hint="eastAsia"/>
                              </w:rPr>
                              <w:t>),</w:t>
                            </w:r>
                          </w:p>
                          <w:p w14:paraId="19C4A7CE" w14:textId="73A7A340" w:rsidR="00F50BFF" w:rsidRPr="00E1563F" w:rsidRDefault="005832F4" w:rsidP="00E1563F">
                            <w:pPr>
                              <w:pStyle w:val="BodyText"/>
                              <w:numPr>
                                <w:ilvl w:val="0"/>
                                <w:numId w:val="87"/>
                              </w:numPr>
                            </w:pPr>
                            <w:r w:rsidRPr="00E1563F">
                              <w:rPr>
                                <w:rFonts w:hint="eastAsia"/>
                              </w:rPr>
                              <w:t xml:space="preserve">A CSI report configuration can be associated </w:t>
                            </w:r>
                            <w:r w:rsidRPr="00E1563F">
                              <w:t xml:space="preserve">with </w:t>
                            </w:r>
                          </w:p>
                          <w:p w14:paraId="71FAB09F" w14:textId="401B71FB" w:rsidR="00F50BFF" w:rsidRPr="00E1563F" w:rsidRDefault="005832F4" w:rsidP="00E1563F">
                            <w:pPr>
                              <w:pStyle w:val="BodyText"/>
                              <w:numPr>
                                <w:ilvl w:val="1"/>
                                <w:numId w:val="87"/>
                              </w:numPr>
                            </w:pPr>
                            <w:r w:rsidRPr="00E1563F">
                              <w:rPr>
                                <w:rFonts w:hint="eastAsia"/>
                              </w:rPr>
                              <w:t>both of AO-</w:t>
                            </w:r>
                            <w:r w:rsidRPr="00E1563F">
                              <w:t xml:space="preserve">SSB </w:t>
                            </w:r>
                            <w:r w:rsidRPr="00E1563F">
                              <w:rPr>
                                <w:rFonts w:hint="eastAsia"/>
                              </w:rPr>
                              <w:t>and OD-SSB</w:t>
                            </w:r>
                            <w:r w:rsidRPr="00E1563F">
                              <w:t xml:space="preserve"> </w:t>
                            </w:r>
                          </w:p>
                          <w:p w14:paraId="3B57BFD1" w14:textId="39F4E27B" w:rsidR="00F50BFF" w:rsidRPr="00E1563F" w:rsidRDefault="005832F4" w:rsidP="00E1563F">
                            <w:pPr>
                              <w:pStyle w:val="BodyText"/>
                              <w:numPr>
                                <w:ilvl w:val="1"/>
                                <w:numId w:val="87"/>
                              </w:numPr>
                            </w:pPr>
                            <w:r w:rsidRPr="00E1563F">
                              <w:t>Which SSB to measure is up to UE implementation as long as RAN4 requirements are met</w:t>
                            </w:r>
                          </w:p>
                          <w:p w14:paraId="3AA43460" w14:textId="37CA4B94" w:rsidR="00F50BFF" w:rsidRPr="00E1563F" w:rsidRDefault="005832F4" w:rsidP="00E1563F">
                            <w:pPr>
                              <w:pStyle w:val="BodyText"/>
                              <w:numPr>
                                <w:ilvl w:val="1"/>
                                <w:numId w:val="87"/>
                              </w:numPr>
                            </w:pPr>
                            <w:r w:rsidRPr="00E1563F">
                              <w:t xml:space="preserve">Applies at least for the case where </w:t>
                            </w:r>
                            <w:r w:rsidRPr="00E1563F">
                              <w:rPr>
                                <w:rFonts w:hint="eastAsia"/>
                              </w:rPr>
                              <w:t>AO-</w:t>
                            </w:r>
                            <w:r w:rsidRPr="00E1563F">
                              <w:t xml:space="preserve">SSB </w:t>
                            </w:r>
                            <w:r w:rsidRPr="00E1563F">
                              <w:rPr>
                                <w:rFonts w:hint="eastAsia"/>
                              </w:rPr>
                              <w:t>and OD-SSB</w:t>
                            </w:r>
                            <w:r w:rsidRPr="00E1563F">
                              <w:t xml:space="preserve"> have the same center frequency and the same positions in the same SSB burst</w:t>
                            </w:r>
                          </w:p>
                          <w:p w14:paraId="5B18BC17" w14:textId="77777777" w:rsidR="005832F4" w:rsidRPr="00E1563F" w:rsidRDefault="005832F4" w:rsidP="00E1563F">
                            <w:pPr>
                              <w:pStyle w:val="BodyText"/>
                              <w:numPr>
                                <w:ilvl w:val="1"/>
                                <w:numId w:val="87"/>
                              </w:numPr>
                            </w:pPr>
                            <w:r w:rsidRPr="00E1563F">
                              <w:t>FFS: It is up to UE to measure both SSBs or one of them</w:t>
                            </w:r>
                            <w:r w:rsidRPr="00E1563F">
                              <w:rPr>
                                <w:rFonts w:hint="eastAsia"/>
                              </w:rPr>
                              <w:t xml:space="preserve"> if the higher layer </w:t>
                            </w:r>
                            <w:r w:rsidRPr="00E1563F">
                              <w:rPr>
                                <w:rFonts w:hint="eastAsia"/>
                                <w:i/>
                                <w:iCs/>
                              </w:rPr>
                              <w:t>timeRestrictionForChannelMeasurements</w:t>
                            </w:r>
                            <w:r w:rsidRPr="00E1563F">
                              <w:rPr>
                                <w:rFonts w:hint="eastAsia"/>
                              </w:rPr>
                              <w:t xml:space="preserve"> in </w:t>
                            </w:r>
                            <w:r w:rsidRPr="00E1563F">
                              <w:rPr>
                                <w:rFonts w:hint="eastAsia"/>
                                <w:i/>
                                <w:iCs/>
                              </w:rPr>
                              <w:t>CSI-ReportConfig</w:t>
                            </w:r>
                            <w:r w:rsidRPr="00E1563F">
                              <w:rPr>
                                <w:rFonts w:hint="eastAsia"/>
                              </w:rPr>
                              <w:t xml:space="preserve"> is set to </w:t>
                            </w:r>
                            <w:r w:rsidRPr="00E1563F">
                              <w:t>“</w:t>
                            </w:r>
                            <w:r w:rsidRPr="00E1563F">
                              <w:rPr>
                                <w:rFonts w:hint="eastAsia"/>
                                <w:i/>
                                <w:iCs/>
                              </w:rPr>
                              <w:t>Configured</w:t>
                            </w:r>
                            <w:r w:rsidRPr="00E1563F">
                              <w:t>”</w:t>
                            </w:r>
                            <w:r w:rsidRPr="00E1563F">
                              <w:rPr>
                                <w:rFonts w:hint="eastAsia"/>
                              </w:rPr>
                              <w:t>.</w:t>
                            </w:r>
                          </w:p>
                          <w:p w14:paraId="102DEEE4" w14:textId="3A1015C6" w:rsidR="008915FE" w:rsidRPr="00E1563F" w:rsidRDefault="005832F4" w:rsidP="00E1563F">
                            <w:pPr>
                              <w:pStyle w:val="BodyText"/>
                              <w:numPr>
                                <w:ilvl w:val="0"/>
                                <w:numId w:val="87"/>
                              </w:numPr>
                            </w:pPr>
                            <w:r w:rsidRPr="00E1563F">
                              <w:rPr>
                                <w:rFonts w:hint="eastAsia"/>
                              </w:rPr>
                              <w:t>OD-SSB</w:t>
                            </w:r>
                            <w:r w:rsidRPr="00E1563F">
                              <w:t xml:space="preserve"> only</w:t>
                            </w:r>
                          </w:p>
                          <w:p w14:paraId="1E75AB95" w14:textId="06EA05E3" w:rsidR="005832F4" w:rsidRPr="00F95D37" w:rsidRDefault="005832F4" w:rsidP="00E1563F">
                            <w:pPr>
                              <w:pStyle w:val="BodyText"/>
                              <w:numPr>
                                <w:ilvl w:val="1"/>
                                <w:numId w:val="87"/>
                              </w:numPr>
                            </w:pPr>
                            <w:r w:rsidRPr="00E1563F">
                              <w:t xml:space="preserve">FFS: Applies at least for the case where </w:t>
                            </w:r>
                            <w:r w:rsidRPr="00E1563F">
                              <w:rPr>
                                <w:rFonts w:hint="eastAsia"/>
                              </w:rPr>
                              <w:t>AO-</w:t>
                            </w:r>
                            <w:r w:rsidRPr="00E1563F">
                              <w:t xml:space="preserve">SSB </w:t>
                            </w:r>
                            <w:r w:rsidRPr="00E1563F">
                              <w:rPr>
                                <w:rFonts w:hint="eastAsia"/>
                              </w:rPr>
                              <w:t>and OD-SSB</w:t>
                            </w:r>
                            <w:r w:rsidRPr="00E1563F">
                              <w:t xml:space="preserve"> have the different center frequencies</w:t>
                            </w:r>
                          </w:p>
                        </w:txbxContent>
                      </wps:txbx>
                      <wps:bodyPr rot="0" vert="horz" wrap="square" lIns="91440" tIns="45720" rIns="91440" bIns="45720" anchor="t" anchorCtr="0">
                        <a:spAutoFit/>
                      </wps:bodyPr>
                    </wps:wsp>
                  </a:graphicData>
                </a:graphic>
              </wp:inline>
            </w:drawing>
          </mc:Choice>
          <mc:Fallback>
            <w:pict>
              <v:shape w14:anchorId="560E939E" id="_x0000_s1034"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EKmEw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SBADBB5raE5IbMOzpOLm4ZCB+47JT1ObUX9twNzghL1zmB3VsVsFsc8KbP5zRQVd22p&#10;ry3McISqaKDkLG5DWo3EgL3DLu5k4vc5kzFlnMZE+7g5cdyv9eT1vN+bHw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PiY&#10;QqYTAgAAJwQAAA4AAAAAAAAAAAAAAAAALgIAAGRycy9lMm9Eb2MueG1sUEsBAi0AFAAGAAgAAAAh&#10;AH+Gx67dAAAABQEAAA8AAAAAAAAAAAAAAAAAbQQAAGRycy9kb3ducmV2LnhtbFBLBQYAAAAABAAE&#10;APMAAAB3BQAAAAA=&#10;">
                <v:textbox style="mso-fit-shape-to-text:t">
                  <w:txbxContent>
                    <w:p w14:paraId="72ECC639" w14:textId="77777777" w:rsidR="005832F4" w:rsidRPr="007A440A" w:rsidRDefault="005832F4" w:rsidP="005832F4">
                      <w:pPr>
                        <w:contextualSpacing/>
                        <w:jc w:val="both"/>
                        <w:rPr>
                          <w:b/>
                          <w:bCs/>
                          <w:szCs w:val="20"/>
                          <w:lang w:eastAsia="ko-KR"/>
                        </w:rPr>
                      </w:pPr>
                      <w:r w:rsidRPr="001C7A1E">
                        <w:rPr>
                          <w:b/>
                          <w:bCs/>
                          <w:szCs w:val="20"/>
                          <w:highlight w:val="green"/>
                          <w:lang w:eastAsia="ko-KR"/>
                        </w:rPr>
                        <w:t>Agreement</w:t>
                      </w:r>
                      <w:r w:rsidRPr="00E1563F">
                        <w:rPr>
                          <w:b/>
                          <w:bCs/>
                          <w:szCs w:val="20"/>
                          <w:highlight w:val="green"/>
                          <w:lang w:eastAsia="ko-KR"/>
                        </w:rPr>
                        <w:t xml:space="preserve"> (RAN1#120bis)</w:t>
                      </w:r>
                    </w:p>
                    <w:p w14:paraId="007D6668" w14:textId="714F2162" w:rsidR="005832F4" w:rsidRPr="00E1563F" w:rsidRDefault="005832F4" w:rsidP="00E1563F">
                      <w:pPr>
                        <w:pStyle w:val="BodyText"/>
                      </w:pPr>
                      <w:r w:rsidRPr="00E1563F">
                        <w:rPr>
                          <w:rFonts w:hint="eastAsia"/>
                        </w:rPr>
                        <w:t>For</w:t>
                      </w:r>
                      <w:r w:rsidRPr="00F50BFF">
                        <w:t xml:space="preserve"> a cell supporting OD-SSB SCell operation</w:t>
                      </w:r>
                      <w:r w:rsidRPr="00E1563F">
                        <w:rPr>
                          <w:rFonts w:hint="eastAsia"/>
                        </w:rPr>
                        <w:t xml:space="preserve"> and for Case #2 (i.e., </w:t>
                      </w:r>
                      <w:r w:rsidRPr="00F50BFF">
                        <w:t>Always-on SSB is periodically transmitted on the cell</w:t>
                      </w:r>
                      <w:r w:rsidRPr="00E1563F">
                        <w:rPr>
                          <w:rFonts w:hint="eastAsia"/>
                        </w:rPr>
                        <w:t>),</w:t>
                      </w:r>
                    </w:p>
                    <w:p w14:paraId="19C4A7CE" w14:textId="73A7A340" w:rsidR="00F50BFF" w:rsidRPr="00E1563F" w:rsidRDefault="005832F4" w:rsidP="00E1563F">
                      <w:pPr>
                        <w:pStyle w:val="BodyText"/>
                        <w:numPr>
                          <w:ilvl w:val="0"/>
                          <w:numId w:val="87"/>
                        </w:numPr>
                      </w:pPr>
                      <w:r w:rsidRPr="00E1563F">
                        <w:rPr>
                          <w:rFonts w:hint="eastAsia"/>
                        </w:rPr>
                        <w:t xml:space="preserve">A CSI report configuration can be associated </w:t>
                      </w:r>
                      <w:r w:rsidRPr="00E1563F">
                        <w:t xml:space="preserve">with </w:t>
                      </w:r>
                    </w:p>
                    <w:p w14:paraId="71FAB09F" w14:textId="401B71FB" w:rsidR="00F50BFF" w:rsidRPr="00E1563F" w:rsidRDefault="005832F4" w:rsidP="00E1563F">
                      <w:pPr>
                        <w:pStyle w:val="BodyText"/>
                        <w:numPr>
                          <w:ilvl w:val="1"/>
                          <w:numId w:val="87"/>
                        </w:numPr>
                      </w:pPr>
                      <w:r w:rsidRPr="00E1563F">
                        <w:rPr>
                          <w:rFonts w:hint="eastAsia"/>
                        </w:rPr>
                        <w:t>both of AO-</w:t>
                      </w:r>
                      <w:r w:rsidRPr="00E1563F">
                        <w:t xml:space="preserve">SSB </w:t>
                      </w:r>
                      <w:r w:rsidRPr="00E1563F">
                        <w:rPr>
                          <w:rFonts w:hint="eastAsia"/>
                        </w:rPr>
                        <w:t>and OD-SSB</w:t>
                      </w:r>
                      <w:r w:rsidRPr="00E1563F">
                        <w:t xml:space="preserve"> </w:t>
                      </w:r>
                    </w:p>
                    <w:p w14:paraId="3B57BFD1" w14:textId="39F4E27B" w:rsidR="00F50BFF" w:rsidRPr="00E1563F" w:rsidRDefault="005832F4" w:rsidP="00E1563F">
                      <w:pPr>
                        <w:pStyle w:val="BodyText"/>
                        <w:numPr>
                          <w:ilvl w:val="1"/>
                          <w:numId w:val="87"/>
                        </w:numPr>
                      </w:pPr>
                      <w:r w:rsidRPr="00E1563F">
                        <w:t>Which SSB to measure is up to UE implementation as long as RAN4 requirements are met</w:t>
                      </w:r>
                    </w:p>
                    <w:p w14:paraId="3AA43460" w14:textId="37CA4B94" w:rsidR="00F50BFF" w:rsidRPr="00E1563F" w:rsidRDefault="005832F4" w:rsidP="00E1563F">
                      <w:pPr>
                        <w:pStyle w:val="BodyText"/>
                        <w:numPr>
                          <w:ilvl w:val="1"/>
                          <w:numId w:val="87"/>
                        </w:numPr>
                      </w:pPr>
                      <w:r w:rsidRPr="00E1563F">
                        <w:t xml:space="preserve">Applies at least for the case where </w:t>
                      </w:r>
                      <w:r w:rsidRPr="00E1563F">
                        <w:rPr>
                          <w:rFonts w:hint="eastAsia"/>
                        </w:rPr>
                        <w:t>AO-</w:t>
                      </w:r>
                      <w:r w:rsidRPr="00E1563F">
                        <w:t xml:space="preserve">SSB </w:t>
                      </w:r>
                      <w:r w:rsidRPr="00E1563F">
                        <w:rPr>
                          <w:rFonts w:hint="eastAsia"/>
                        </w:rPr>
                        <w:t>and OD-SSB</w:t>
                      </w:r>
                      <w:r w:rsidRPr="00E1563F">
                        <w:t xml:space="preserve"> have the same center frequency and the same positions in the same SSB burst</w:t>
                      </w:r>
                    </w:p>
                    <w:p w14:paraId="5B18BC17" w14:textId="77777777" w:rsidR="005832F4" w:rsidRPr="00E1563F" w:rsidRDefault="005832F4" w:rsidP="00E1563F">
                      <w:pPr>
                        <w:pStyle w:val="BodyText"/>
                        <w:numPr>
                          <w:ilvl w:val="1"/>
                          <w:numId w:val="87"/>
                        </w:numPr>
                      </w:pPr>
                      <w:r w:rsidRPr="00E1563F">
                        <w:t>FFS: It is up to UE to measure both SSBs or one of them</w:t>
                      </w:r>
                      <w:r w:rsidRPr="00E1563F">
                        <w:rPr>
                          <w:rFonts w:hint="eastAsia"/>
                        </w:rPr>
                        <w:t xml:space="preserve"> if the higher layer </w:t>
                      </w:r>
                      <w:r w:rsidRPr="00E1563F">
                        <w:rPr>
                          <w:rFonts w:hint="eastAsia"/>
                          <w:i/>
                          <w:iCs/>
                        </w:rPr>
                        <w:t>timeRestrictionForChannelMeasurements</w:t>
                      </w:r>
                      <w:r w:rsidRPr="00E1563F">
                        <w:rPr>
                          <w:rFonts w:hint="eastAsia"/>
                        </w:rPr>
                        <w:t xml:space="preserve"> in </w:t>
                      </w:r>
                      <w:r w:rsidRPr="00E1563F">
                        <w:rPr>
                          <w:rFonts w:hint="eastAsia"/>
                          <w:i/>
                          <w:iCs/>
                        </w:rPr>
                        <w:t>CSI-ReportConfig</w:t>
                      </w:r>
                      <w:r w:rsidRPr="00E1563F">
                        <w:rPr>
                          <w:rFonts w:hint="eastAsia"/>
                        </w:rPr>
                        <w:t xml:space="preserve"> is set to </w:t>
                      </w:r>
                      <w:r w:rsidRPr="00E1563F">
                        <w:t>“</w:t>
                      </w:r>
                      <w:r w:rsidRPr="00E1563F">
                        <w:rPr>
                          <w:rFonts w:hint="eastAsia"/>
                          <w:i/>
                          <w:iCs/>
                        </w:rPr>
                        <w:t>Configured</w:t>
                      </w:r>
                      <w:r w:rsidRPr="00E1563F">
                        <w:t>”</w:t>
                      </w:r>
                      <w:r w:rsidRPr="00E1563F">
                        <w:rPr>
                          <w:rFonts w:hint="eastAsia"/>
                        </w:rPr>
                        <w:t>.</w:t>
                      </w:r>
                    </w:p>
                    <w:p w14:paraId="102DEEE4" w14:textId="3A1015C6" w:rsidR="008915FE" w:rsidRPr="00E1563F" w:rsidRDefault="005832F4" w:rsidP="00E1563F">
                      <w:pPr>
                        <w:pStyle w:val="BodyText"/>
                        <w:numPr>
                          <w:ilvl w:val="0"/>
                          <w:numId w:val="87"/>
                        </w:numPr>
                      </w:pPr>
                      <w:r w:rsidRPr="00E1563F">
                        <w:rPr>
                          <w:rFonts w:hint="eastAsia"/>
                        </w:rPr>
                        <w:t>OD-SSB</w:t>
                      </w:r>
                      <w:r w:rsidRPr="00E1563F">
                        <w:t xml:space="preserve"> only</w:t>
                      </w:r>
                    </w:p>
                    <w:p w14:paraId="1E75AB95" w14:textId="06EA05E3" w:rsidR="005832F4" w:rsidRPr="00F95D37" w:rsidRDefault="005832F4" w:rsidP="00E1563F">
                      <w:pPr>
                        <w:pStyle w:val="BodyText"/>
                        <w:numPr>
                          <w:ilvl w:val="1"/>
                          <w:numId w:val="87"/>
                        </w:numPr>
                      </w:pPr>
                      <w:r w:rsidRPr="00E1563F">
                        <w:t xml:space="preserve">FFS: Applies at least for the case where </w:t>
                      </w:r>
                      <w:r w:rsidRPr="00E1563F">
                        <w:rPr>
                          <w:rFonts w:hint="eastAsia"/>
                        </w:rPr>
                        <w:t>AO-</w:t>
                      </w:r>
                      <w:r w:rsidRPr="00E1563F">
                        <w:t xml:space="preserve">SSB </w:t>
                      </w:r>
                      <w:r w:rsidRPr="00E1563F">
                        <w:rPr>
                          <w:rFonts w:hint="eastAsia"/>
                        </w:rPr>
                        <w:t>and OD-SSB</w:t>
                      </w:r>
                      <w:r w:rsidRPr="00E1563F">
                        <w:t xml:space="preserve"> have the different center frequencies</w:t>
                      </w:r>
                    </w:p>
                  </w:txbxContent>
                </v:textbox>
                <w10:anchorlock/>
              </v:shape>
            </w:pict>
          </mc:Fallback>
        </mc:AlternateContent>
      </w:r>
    </w:p>
    <w:p w14:paraId="5497AAA9" w14:textId="21F31FFF" w:rsidR="005832F4" w:rsidRDefault="00250BD1" w:rsidP="00416FFB">
      <w:pPr>
        <w:pStyle w:val="BodyText"/>
        <w:rPr>
          <w:lang w:eastAsia="ja-JP"/>
        </w:rPr>
      </w:pPr>
      <w:r>
        <w:rPr>
          <w:lang w:eastAsia="ja-JP"/>
        </w:rPr>
        <w:t xml:space="preserve">The above </w:t>
      </w:r>
      <w:r w:rsidR="005D5827">
        <w:rPr>
          <w:lang w:eastAsia="ja-JP"/>
        </w:rPr>
        <w:t xml:space="preserve">agreement states that a CSI report </w:t>
      </w:r>
      <w:r w:rsidR="00965BA1">
        <w:rPr>
          <w:lang w:eastAsia="ja-JP"/>
        </w:rPr>
        <w:t xml:space="preserve">can be </w:t>
      </w:r>
      <w:r w:rsidR="00C125D3">
        <w:rPr>
          <w:lang w:eastAsia="ja-JP"/>
        </w:rPr>
        <w:t>associated</w:t>
      </w:r>
      <w:r w:rsidR="00965BA1">
        <w:rPr>
          <w:lang w:eastAsia="ja-JP"/>
        </w:rPr>
        <w:t xml:space="preserve"> </w:t>
      </w:r>
      <w:r w:rsidR="00D01988">
        <w:rPr>
          <w:lang w:eastAsia="ja-JP"/>
        </w:rPr>
        <w:t xml:space="preserve">with both AO-SSB and OD-SSB for the case when they are provided on the same </w:t>
      </w:r>
      <w:r w:rsidR="00D300B0">
        <w:rPr>
          <w:lang w:eastAsia="ja-JP"/>
        </w:rPr>
        <w:t xml:space="preserve">center </w:t>
      </w:r>
      <w:r w:rsidR="00D01988">
        <w:rPr>
          <w:lang w:eastAsia="ja-JP"/>
        </w:rPr>
        <w:t xml:space="preserve">frequency </w:t>
      </w:r>
      <w:r w:rsidR="00B9595D">
        <w:rPr>
          <w:lang w:eastAsia="ja-JP"/>
        </w:rPr>
        <w:t>and with the same SSB</w:t>
      </w:r>
      <w:r w:rsidR="008A0755">
        <w:rPr>
          <w:lang w:eastAsia="ja-JP"/>
        </w:rPr>
        <w:t xml:space="preserve"> positions in</w:t>
      </w:r>
      <w:r w:rsidR="00B9595D">
        <w:rPr>
          <w:lang w:eastAsia="ja-JP"/>
        </w:rPr>
        <w:t xml:space="preserve"> burst. </w:t>
      </w:r>
      <w:r w:rsidR="00BE1748">
        <w:rPr>
          <w:lang w:eastAsia="ja-JP"/>
        </w:rPr>
        <w:t xml:space="preserve">How to handle the case of </w:t>
      </w:r>
      <w:r w:rsidR="004500F0">
        <w:rPr>
          <w:lang w:eastAsia="ja-JP"/>
        </w:rPr>
        <w:t xml:space="preserve">different </w:t>
      </w:r>
      <w:r w:rsidR="00E06735">
        <w:rPr>
          <w:lang w:eastAsia="ja-JP"/>
        </w:rPr>
        <w:t xml:space="preserve">center </w:t>
      </w:r>
      <w:r w:rsidR="004500F0">
        <w:rPr>
          <w:lang w:eastAsia="ja-JP"/>
        </w:rPr>
        <w:t>frequenc</w:t>
      </w:r>
      <w:r w:rsidR="00873B69">
        <w:rPr>
          <w:lang w:eastAsia="ja-JP"/>
        </w:rPr>
        <w:t xml:space="preserve">ies and/or </w:t>
      </w:r>
      <w:r w:rsidR="00FF5843">
        <w:rPr>
          <w:lang w:eastAsia="ja-JP"/>
        </w:rPr>
        <w:t>different SSB</w:t>
      </w:r>
      <w:r w:rsidR="005F2FB5">
        <w:rPr>
          <w:lang w:eastAsia="ja-JP"/>
        </w:rPr>
        <w:t xml:space="preserve"> positions in</w:t>
      </w:r>
      <w:r w:rsidR="00FF5843">
        <w:rPr>
          <w:lang w:eastAsia="ja-JP"/>
        </w:rPr>
        <w:t xml:space="preserve"> burst</w:t>
      </w:r>
      <w:r w:rsidR="00EE506C">
        <w:rPr>
          <w:lang w:eastAsia="ja-JP"/>
        </w:rPr>
        <w:t xml:space="preserve"> (if supported)</w:t>
      </w:r>
      <w:r w:rsidR="00FF5843">
        <w:rPr>
          <w:lang w:eastAsia="ja-JP"/>
        </w:rPr>
        <w:t xml:space="preserve"> </w:t>
      </w:r>
      <w:r w:rsidR="007C0F66">
        <w:rPr>
          <w:lang w:eastAsia="ja-JP"/>
        </w:rPr>
        <w:t>is an open issue.</w:t>
      </w:r>
      <w:r w:rsidR="00ED0AA3">
        <w:rPr>
          <w:lang w:eastAsia="ja-JP"/>
        </w:rPr>
        <w:t xml:space="preserve"> Note that, so far, RAN1 has agreed </w:t>
      </w:r>
      <w:r w:rsidR="00AA4FD3">
        <w:rPr>
          <w:lang w:eastAsia="ja-JP"/>
        </w:rPr>
        <w:t xml:space="preserve">to support </w:t>
      </w:r>
      <w:r w:rsidR="00456602">
        <w:rPr>
          <w:lang w:eastAsia="ja-JP"/>
        </w:rPr>
        <w:t>at least the</w:t>
      </w:r>
      <w:r w:rsidR="00AA4FD3">
        <w:rPr>
          <w:lang w:eastAsia="ja-JP"/>
        </w:rPr>
        <w:t xml:space="preserve"> case</w:t>
      </w:r>
      <w:r w:rsidR="00ED0AA3">
        <w:rPr>
          <w:lang w:eastAsia="ja-JP"/>
        </w:rPr>
        <w:t xml:space="preserve"> </w:t>
      </w:r>
      <w:r w:rsidR="006E3039">
        <w:rPr>
          <w:lang w:eastAsia="ja-JP"/>
        </w:rPr>
        <w:t>of</w:t>
      </w:r>
      <w:r w:rsidR="001F60CB">
        <w:rPr>
          <w:lang w:eastAsia="ja-JP"/>
        </w:rPr>
        <w:t xml:space="preserve"> SSB </w:t>
      </w:r>
      <w:r w:rsidR="00F93E7E">
        <w:rPr>
          <w:lang w:eastAsia="ja-JP"/>
        </w:rPr>
        <w:t xml:space="preserve">positions in </w:t>
      </w:r>
      <w:r w:rsidR="001F60CB">
        <w:rPr>
          <w:lang w:eastAsia="ja-JP"/>
        </w:rPr>
        <w:t xml:space="preserve">burst </w:t>
      </w:r>
      <w:r w:rsidR="000971CB">
        <w:rPr>
          <w:lang w:eastAsia="ja-JP"/>
        </w:rPr>
        <w:t>being the same across</w:t>
      </w:r>
      <w:r w:rsidR="00975A2C">
        <w:rPr>
          <w:lang w:eastAsia="ja-JP"/>
        </w:rPr>
        <w:t xml:space="preserve"> AO-SSB and OD-SSB</w:t>
      </w:r>
      <w:r w:rsidR="00F738F1">
        <w:rPr>
          <w:lang w:eastAsia="ja-JP"/>
        </w:rPr>
        <w:t>.</w:t>
      </w:r>
    </w:p>
    <w:p w14:paraId="774627DE" w14:textId="2F70E439" w:rsidR="00024604" w:rsidRDefault="0090455E" w:rsidP="00626241">
      <w:pPr>
        <w:pStyle w:val="BodyText"/>
      </w:pPr>
      <w:r>
        <w:rPr>
          <w:lang w:eastAsia="ja-JP"/>
        </w:rPr>
        <w:t xml:space="preserve">In our view, it would be </w:t>
      </w:r>
      <w:r w:rsidR="00560701">
        <w:rPr>
          <w:lang w:eastAsia="ja-JP"/>
        </w:rPr>
        <w:t>benef</w:t>
      </w:r>
      <w:r w:rsidR="005D79CD">
        <w:rPr>
          <w:lang w:eastAsia="ja-JP"/>
        </w:rPr>
        <w:t xml:space="preserve">icial to support also the case </w:t>
      </w:r>
      <w:r w:rsidR="00E3710F">
        <w:rPr>
          <w:lang w:eastAsia="ja-JP"/>
        </w:rPr>
        <w:t>of</w:t>
      </w:r>
      <w:r w:rsidR="00E27CB5">
        <w:rPr>
          <w:lang w:eastAsia="ja-JP"/>
        </w:rPr>
        <w:t xml:space="preserve"> OD-SSB </w:t>
      </w:r>
      <w:r w:rsidR="002C5E74">
        <w:rPr>
          <w:lang w:eastAsia="ja-JP"/>
        </w:rPr>
        <w:t xml:space="preserve">positions in burst being a subset of AO-SSB </w:t>
      </w:r>
      <w:r w:rsidR="00DF36C7">
        <w:rPr>
          <w:lang w:eastAsia="ja-JP"/>
        </w:rPr>
        <w:t>positions in burst</w:t>
      </w:r>
      <w:r w:rsidR="00570F9C">
        <w:t>, as exemplified in</w:t>
      </w:r>
      <w:r w:rsidR="005F2CEA">
        <w:t xml:space="preserve"> </w:t>
      </w:r>
      <w:r w:rsidR="005F2CEA">
        <w:fldChar w:fldCharType="begin"/>
      </w:r>
      <w:r w:rsidR="005F2CEA">
        <w:instrText xml:space="preserve"> REF _Ref197625252 \h </w:instrText>
      </w:r>
      <w:r w:rsidR="005F2CEA">
        <w:fldChar w:fldCharType="separate"/>
      </w:r>
      <w:r w:rsidR="00856DF6">
        <w:t xml:space="preserve">Figure </w:t>
      </w:r>
      <w:r w:rsidR="00856DF6">
        <w:rPr>
          <w:noProof/>
        </w:rPr>
        <w:t>1</w:t>
      </w:r>
      <w:r w:rsidR="005F2CEA">
        <w:fldChar w:fldCharType="end"/>
      </w:r>
      <w:r w:rsidR="00A7028A">
        <w:t xml:space="preserve">, which would enable </w:t>
      </w:r>
      <w:r w:rsidR="00570F9C">
        <w:t>NW to temporarily provide OD-SSB with short periodicity to a Rel-19 UE for which it knows already which</w:t>
      </w:r>
      <w:r w:rsidR="00570F9C">
        <w:rPr>
          <w:lang w:eastAsia="en-GB"/>
        </w:rPr>
        <w:t xml:space="preserve"> SSB beam(s) are suitable for, e.g., SCell activation, while still transmitting always-on SSB with long periodicity to legacy UEs on the same carrier. </w:t>
      </w:r>
      <w:r w:rsidR="00570F9C">
        <w:t xml:space="preserve">In </w:t>
      </w:r>
      <w:r w:rsidR="00570F9C">
        <w:lastRenderedPageBreak/>
        <w:t>this case, a</w:t>
      </w:r>
      <w:r w:rsidR="00570F9C">
        <w:rPr>
          <w:lang w:eastAsia="ja-JP"/>
        </w:rPr>
        <w:t xml:space="preserve"> UE configured with only </w:t>
      </w:r>
      <w:r w:rsidR="00607723">
        <w:rPr>
          <w:lang w:eastAsia="ja-JP"/>
        </w:rPr>
        <w:t>AO-</w:t>
      </w:r>
      <w:r w:rsidR="00570F9C">
        <w:rPr>
          <w:lang w:eastAsia="ja-JP"/>
        </w:rPr>
        <w:t xml:space="preserve">SSB would measure on SSB index 0—3 in only the always-on SSB bursts. A UE </w:t>
      </w:r>
      <w:r w:rsidR="00570F9C" w:rsidRPr="008D15D8">
        <w:rPr>
          <w:lang w:eastAsia="ja-JP"/>
        </w:rPr>
        <w:t xml:space="preserve">configured with </w:t>
      </w:r>
      <w:r w:rsidR="00570F9C">
        <w:rPr>
          <w:lang w:eastAsia="ja-JP"/>
        </w:rPr>
        <w:t>OD-SSB</w:t>
      </w:r>
      <w:r w:rsidR="00570F9C" w:rsidRPr="008D15D8">
        <w:rPr>
          <w:lang w:eastAsia="ja-JP"/>
        </w:rPr>
        <w:t xml:space="preserve"> would measure on at least SSB index</w:t>
      </w:r>
      <w:r w:rsidR="00570F9C">
        <w:rPr>
          <w:lang w:eastAsia="ja-JP"/>
        </w:rPr>
        <w:t xml:space="preserve"> 0 and 2 in the OD-SSB bursts, that are identical to SSB index 0 and 2 in the always-on SSB in the case of collision.</w:t>
      </w:r>
    </w:p>
    <w:p w14:paraId="0D3E48E1" w14:textId="2BAD4634" w:rsidR="00646549" w:rsidRPr="00646549" w:rsidRDefault="00626241" w:rsidP="00E1563F">
      <w:pPr>
        <w:pStyle w:val="Proposal"/>
      </w:pPr>
      <w:bookmarkStart w:id="20" w:name="_Toc197679161"/>
      <w:r>
        <w:t xml:space="preserve">OD-SSB positions in burst can be the same or a subset of </w:t>
      </w:r>
      <w:r w:rsidR="003E66B7">
        <w:t>AO-</w:t>
      </w:r>
      <w:r>
        <w:t>SSB positions in burst</w:t>
      </w:r>
      <w:r w:rsidR="00A07CF6">
        <w:t xml:space="preserve"> </w:t>
      </w:r>
      <w:r w:rsidR="000D38D4">
        <w:t>both for the case of same center frequency and different center frequencies.</w:t>
      </w:r>
      <w:bookmarkEnd w:id="20"/>
    </w:p>
    <w:p w14:paraId="569AD3CD" w14:textId="5ED1FB36" w:rsidR="00646549" w:rsidRDefault="00646549" w:rsidP="00646549">
      <w:pPr>
        <w:pStyle w:val="BodyText"/>
      </w:pPr>
      <w:r w:rsidRPr="009E2D60">
        <w:rPr>
          <w:noProof/>
        </w:rPr>
        <w:drawing>
          <wp:inline distT="0" distB="0" distL="0" distR="0" wp14:anchorId="2F9E5951" wp14:editId="68D548D2">
            <wp:extent cx="6120765" cy="2554605"/>
            <wp:effectExtent l="0" t="0" r="0" b="0"/>
            <wp:docPr id="36485034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112148" name=""/>
                    <pic:cNvPicPr/>
                  </pic:nvPicPr>
                  <pic:blipFill>
                    <a:blip r:embed="rId11"/>
                    <a:stretch>
                      <a:fillRect/>
                    </a:stretch>
                  </pic:blipFill>
                  <pic:spPr>
                    <a:xfrm>
                      <a:off x="0" y="0"/>
                      <a:ext cx="6120765" cy="2554605"/>
                    </a:xfrm>
                    <a:prstGeom prst="rect">
                      <a:avLst/>
                    </a:prstGeom>
                  </pic:spPr>
                </pic:pic>
              </a:graphicData>
            </a:graphic>
          </wp:inline>
        </w:drawing>
      </w:r>
    </w:p>
    <w:p w14:paraId="0CBC51E4" w14:textId="66079042" w:rsidR="00646549" w:rsidRDefault="00646549" w:rsidP="00646549">
      <w:pPr>
        <w:pStyle w:val="Caption"/>
        <w:jc w:val="both"/>
      </w:pPr>
      <w:bookmarkStart w:id="21" w:name="_Ref197625252"/>
      <w:r>
        <w:t xml:space="preserve">Figure </w:t>
      </w:r>
      <w:r>
        <w:fldChar w:fldCharType="begin"/>
      </w:r>
      <w:r>
        <w:instrText xml:space="preserve"> SEQ Figure \* ARABIC </w:instrText>
      </w:r>
      <w:r>
        <w:fldChar w:fldCharType="separate"/>
      </w:r>
      <w:r w:rsidR="00856DF6">
        <w:rPr>
          <w:noProof/>
        </w:rPr>
        <w:t>1</w:t>
      </w:r>
      <w:r>
        <w:fldChar w:fldCharType="end"/>
      </w:r>
      <w:bookmarkEnd w:id="21"/>
      <w:r>
        <w:tab/>
        <w:t>Example of overlap between OD-SSB and always-on SSB for the case when SSB positions in a burst varies over OD-SSB and always-on SSB.</w:t>
      </w:r>
    </w:p>
    <w:p w14:paraId="3F811775" w14:textId="704584B3" w:rsidR="00326BE1" w:rsidRPr="000B7163" w:rsidRDefault="00326BE1" w:rsidP="00326BE1">
      <w:pPr>
        <w:pStyle w:val="BodyText"/>
        <w:rPr>
          <w:rFonts w:eastAsia="MS Mincho"/>
          <w:color w:val="808080"/>
        </w:rPr>
      </w:pPr>
      <w:r>
        <w:rPr>
          <w:lang w:val="en-GB"/>
        </w:rPr>
        <w:t>In existing specification,</w:t>
      </w:r>
      <w:r w:rsidRPr="00B54B2C">
        <w:rPr>
          <w:lang w:val="en-GB"/>
        </w:rPr>
        <w:t xml:space="preserve"> for the case when multiple SSBs are </w:t>
      </w:r>
      <w:r>
        <w:rPr>
          <w:lang w:val="en-GB"/>
        </w:rPr>
        <w:t>configured</w:t>
      </w:r>
      <w:r w:rsidRPr="00B54B2C">
        <w:rPr>
          <w:lang w:val="en-GB"/>
        </w:rPr>
        <w:t xml:space="preserve"> </w:t>
      </w:r>
      <w:r>
        <w:rPr>
          <w:lang w:val="en-GB"/>
        </w:rPr>
        <w:t xml:space="preserve">in the </w:t>
      </w:r>
      <w:r w:rsidRPr="00B54B2C">
        <w:rPr>
          <w:lang w:val="en-GB"/>
        </w:rPr>
        <w:t xml:space="preserve">same </w:t>
      </w:r>
      <w:r>
        <w:rPr>
          <w:lang w:val="en-GB"/>
        </w:rPr>
        <w:t>serving cell</w:t>
      </w:r>
      <w:r w:rsidRPr="00B54B2C">
        <w:rPr>
          <w:lang w:val="en-GB"/>
        </w:rPr>
        <w:t xml:space="preserve">, e.g., when </w:t>
      </w:r>
      <w:r>
        <w:rPr>
          <w:lang w:val="en-GB"/>
        </w:rPr>
        <w:t>non-cell-defining SSB configured via</w:t>
      </w:r>
      <w:r w:rsidRPr="00B54B2C">
        <w:rPr>
          <w:lang w:val="en-GB"/>
        </w:rPr>
        <w:t xml:space="preserve"> </w:t>
      </w:r>
      <w:r w:rsidRPr="008660BE">
        <w:rPr>
          <w:i/>
          <w:iCs/>
          <w:lang w:val="en-GB"/>
        </w:rPr>
        <w:t>NonCellDefiningSSB</w:t>
      </w:r>
      <w:r>
        <w:rPr>
          <w:lang w:val="en-GB"/>
        </w:rPr>
        <w:t xml:space="preserve"> (for RedCap devices) </w:t>
      </w:r>
      <w:r w:rsidRPr="00B54B2C">
        <w:rPr>
          <w:lang w:val="en-GB"/>
        </w:rPr>
        <w:t>is provided, the CSI report</w:t>
      </w:r>
      <w:r>
        <w:rPr>
          <w:lang w:val="en-GB"/>
        </w:rPr>
        <w:t xml:space="preserve"> configuration </w:t>
      </w:r>
      <w:r w:rsidRPr="00B54B2C">
        <w:rPr>
          <w:lang w:val="en-GB"/>
        </w:rPr>
        <w:t xml:space="preserve">is not </w:t>
      </w:r>
      <w:r>
        <w:rPr>
          <w:lang w:val="en-GB"/>
        </w:rPr>
        <w:t>explicitly associated</w:t>
      </w:r>
      <w:r w:rsidRPr="00B54B2C">
        <w:rPr>
          <w:lang w:val="en-GB"/>
        </w:rPr>
        <w:t xml:space="preserve"> with one of </w:t>
      </w:r>
      <w:r>
        <w:rPr>
          <w:lang w:val="en-GB"/>
        </w:rPr>
        <w:t>cell-defining or</w:t>
      </w:r>
      <w:r w:rsidRPr="00B54B2C">
        <w:rPr>
          <w:lang w:val="en-GB"/>
        </w:rPr>
        <w:t xml:space="preserve"> </w:t>
      </w:r>
      <w:r>
        <w:rPr>
          <w:lang w:val="en-GB"/>
        </w:rPr>
        <w:t xml:space="preserve">non-cell-defining SSB. Indeed, </w:t>
      </w:r>
      <w:r w:rsidRPr="00B54B2C">
        <w:rPr>
          <w:lang w:val="en-GB"/>
        </w:rPr>
        <w:t xml:space="preserve">SSBs used for CSI reporting is configured via the </w:t>
      </w:r>
      <w:r w:rsidRPr="00B54B2C">
        <w:rPr>
          <w:i/>
          <w:iCs/>
          <w:lang w:val="en-GB"/>
        </w:rPr>
        <w:t>CSI-SSB-ResourceSet</w:t>
      </w:r>
      <w:r w:rsidRPr="00B54B2C">
        <w:rPr>
          <w:lang w:val="en-GB"/>
        </w:rPr>
        <w:t xml:space="preserve"> IE, which configures a set of SSB indices</w:t>
      </w:r>
      <w:r w:rsidRPr="008660BE">
        <w:rPr>
          <w:lang w:val="en-GB"/>
        </w:rPr>
        <w:t xml:space="preserve"> </w:t>
      </w:r>
      <w:r>
        <w:rPr>
          <w:lang w:val="en-GB"/>
        </w:rPr>
        <w:t>via</w:t>
      </w:r>
      <w:r w:rsidR="00685322">
        <w:rPr>
          <w:lang w:val="en-GB"/>
        </w:rPr>
        <w:t xml:space="preserve"> </w:t>
      </w:r>
      <w:r w:rsidRPr="008660BE">
        <w:rPr>
          <w:i/>
          <w:iCs/>
          <w:lang w:val="en-GB"/>
        </w:rPr>
        <w:t>SSB-Index</w:t>
      </w:r>
      <w:r w:rsidR="00063266" w:rsidRPr="00E1563F">
        <w:rPr>
          <w:lang w:val="en-GB"/>
        </w:rPr>
        <w:t xml:space="preserve"> IE</w:t>
      </w:r>
      <w:r>
        <w:rPr>
          <w:lang w:val="en-GB"/>
        </w:rPr>
        <w:t>.</w:t>
      </w:r>
    </w:p>
    <w:p w14:paraId="566DA85D" w14:textId="77777777" w:rsidR="00326BE1" w:rsidRDefault="00326BE1" w:rsidP="00326BE1">
      <w:pPr>
        <w:pStyle w:val="BodyText"/>
        <w:rPr>
          <w:lang w:val="en-GB"/>
        </w:rPr>
      </w:pPr>
      <w:r>
        <w:rPr>
          <w:lang w:val="en-GB"/>
        </w:rPr>
        <w:t>Note that non-cell-defining SSB can be configured only in a RedCap-specific initial BWP that does not contain cell-defining SSB or a dedicated BWP that does not contain the cell-defining SSB. Hence, cell-defining SSB and non-cell-defining SSB cannot be provided on the same frequency, which contrasts with always-on SSB and OD-SSB, as per above agreement.</w:t>
      </w:r>
    </w:p>
    <w:p w14:paraId="47E0CEDA" w14:textId="693DB1A9" w:rsidR="00326BE1" w:rsidRDefault="00326BE1" w:rsidP="00326BE1">
      <w:pPr>
        <w:pStyle w:val="BodyText"/>
        <w:rPr>
          <w:lang w:val="en-GB"/>
        </w:rPr>
      </w:pPr>
      <w:r>
        <w:rPr>
          <w:lang w:val="en-GB"/>
        </w:rPr>
        <w:t xml:space="preserve">Since a CSI report is associated with an </w:t>
      </w:r>
      <w:r w:rsidRPr="00B1382D">
        <w:rPr>
          <w:i/>
          <w:iCs/>
          <w:lang w:val="en-GB"/>
        </w:rPr>
        <w:t>SSB-Index</w:t>
      </w:r>
      <w:r>
        <w:rPr>
          <w:lang w:val="en-GB"/>
        </w:rPr>
        <w:t xml:space="preserve">, if both </w:t>
      </w:r>
      <w:r w:rsidR="00D42698">
        <w:rPr>
          <w:lang w:val="en-GB"/>
        </w:rPr>
        <w:t>AO-</w:t>
      </w:r>
      <w:r>
        <w:rPr>
          <w:lang w:val="en-GB"/>
        </w:rPr>
        <w:t xml:space="preserve">SSB and OD-SSB is configured for a UE, a CSI report can be associated with one or both of </w:t>
      </w:r>
      <w:r w:rsidR="00387D5F">
        <w:rPr>
          <w:lang w:val="en-GB"/>
        </w:rPr>
        <w:t>AO-</w:t>
      </w:r>
      <w:r>
        <w:rPr>
          <w:lang w:val="en-GB"/>
        </w:rPr>
        <w:t xml:space="preserve">SSB and OD-SSB depending on whether </w:t>
      </w:r>
      <w:r w:rsidR="00CF658C">
        <w:rPr>
          <w:lang w:val="en-GB"/>
        </w:rPr>
        <w:t xml:space="preserve">an </w:t>
      </w:r>
      <w:r>
        <w:rPr>
          <w:lang w:val="en-GB"/>
        </w:rPr>
        <w:t xml:space="preserve">SSB index in the CSI report (configured via </w:t>
      </w:r>
      <w:r w:rsidRPr="001C6F3E">
        <w:rPr>
          <w:i/>
          <w:iCs/>
          <w:lang w:val="en-GB"/>
        </w:rPr>
        <w:t>SSB-Index</w:t>
      </w:r>
      <w:r w:rsidRPr="001C6F3E">
        <w:rPr>
          <w:lang w:val="en-GB"/>
        </w:rPr>
        <w:t xml:space="preserve"> I</w:t>
      </w:r>
      <w:r>
        <w:rPr>
          <w:lang w:val="en-GB"/>
        </w:rPr>
        <w:t xml:space="preserve">E in </w:t>
      </w:r>
      <w:r w:rsidRPr="00B54B2C">
        <w:rPr>
          <w:i/>
          <w:iCs/>
          <w:lang w:val="en-GB"/>
        </w:rPr>
        <w:t>CSI-SSB-ResourceSet</w:t>
      </w:r>
      <w:r w:rsidRPr="008660BE">
        <w:rPr>
          <w:lang w:val="en-GB"/>
        </w:rPr>
        <w:t xml:space="preserve"> IE</w:t>
      </w:r>
      <w:r>
        <w:rPr>
          <w:lang w:val="en-GB"/>
        </w:rPr>
        <w:t xml:space="preserve">) is transmitted in one or both of </w:t>
      </w:r>
      <w:r w:rsidR="006E7382">
        <w:rPr>
          <w:lang w:val="en-GB"/>
        </w:rPr>
        <w:t>AO-</w:t>
      </w:r>
      <w:r>
        <w:rPr>
          <w:lang w:val="en-GB"/>
        </w:rPr>
        <w:t xml:space="preserve"> SSB and OD-SSB or not</w:t>
      </w:r>
      <w:r w:rsidR="00E2554E">
        <w:rPr>
          <w:lang w:val="en-GB"/>
        </w:rPr>
        <w:t>.</w:t>
      </w:r>
    </w:p>
    <w:p w14:paraId="76B4666E" w14:textId="6A09AE4F" w:rsidR="00E07363" w:rsidRDefault="00C268EC" w:rsidP="00326BE1">
      <w:pPr>
        <w:pStyle w:val="BodyText"/>
        <w:rPr>
          <w:lang w:val="en-GB"/>
        </w:rPr>
      </w:pPr>
      <w:r>
        <w:rPr>
          <w:lang w:val="en-GB"/>
        </w:rPr>
        <w:t>For example,</w:t>
      </w:r>
      <w:r w:rsidR="00A22360">
        <w:rPr>
          <w:lang w:val="en-GB"/>
        </w:rPr>
        <w:t xml:space="preserve"> OD-SSB positions in bursts </w:t>
      </w:r>
      <w:r w:rsidR="00ED2E50">
        <w:rPr>
          <w:lang w:val="en-GB"/>
        </w:rPr>
        <w:t>is a subset of AO-SSB positions</w:t>
      </w:r>
      <w:r w:rsidR="00C84A51">
        <w:rPr>
          <w:lang w:val="en-GB"/>
        </w:rPr>
        <w:t xml:space="preserve">, NW can configure UE to measure only on the OD-SSB (which may overlap with AO-SSB in some positions) </w:t>
      </w:r>
      <w:r w:rsidR="004F13A5">
        <w:rPr>
          <w:lang w:val="en-GB"/>
        </w:rPr>
        <w:t xml:space="preserve">by </w:t>
      </w:r>
      <w:r w:rsidR="006735EF">
        <w:rPr>
          <w:lang w:val="en-GB"/>
        </w:rPr>
        <w:t>configuring only the SSB indices that are present in the OD-SSB</w:t>
      </w:r>
      <w:r w:rsidR="00A159F1">
        <w:rPr>
          <w:lang w:val="en-GB"/>
        </w:rPr>
        <w:t xml:space="preserve"> in the CSI report</w:t>
      </w:r>
      <w:r w:rsidR="006735EF">
        <w:rPr>
          <w:lang w:val="en-GB"/>
        </w:rPr>
        <w:t>.</w:t>
      </w:r>
    </w:p>
    <w:p w14:paraId="3CD23ED0" w14:textId="7E1CF2FD" w:rsidR="00A22360" w:rsidRDefault="0079384D" w:rsidP="00E1563F">
      <w:pPr>
        <w:pStyle w:val="Proposal"/>
        <w:rPr>
          <w:lang w:val="en-GB"/>
        </w:rPr>
      </w:pPr>
      <w:bookmarkStart w:id="22" w:name="_Toc197679162"/>
      <w:r>
        <w:rPr>
          <w:lang w:val="en-GB"/>
        </w:rPr>
        <w:t xml:space="preserve">If OD-SSB positions in burst is a subset of AO-SSB positions in burst, NW can </w:t>
      </w:r>
      <w:r w:rsidR="00864555">
        <w:rPr>
          <w:lang w:val="en-GB"/>
        </w:rPr>
        <w:t>associate a CSI report only with OD-SSB by configuring</w:t>
      </w:r>
      <w:r w:rsidR="000523AF">
        <w:rPr>
          <w:lang w:val="en-GB"/>
        </w:rPr>
        <w:t xml:space="preserve"> </w:t>
      </w:r>
      <w:r w:rsidR="008E27D8">
        <w:rPr>
          <w:lang w:val="en-GB"/>
        </w:rPr>
        <w:t xml:space="preserve">in the CSI report </w:t>
      </w:r>
      <w:r w:rsidR="00690512">
        <w:rPr>
          <w:lang w:val="en-GB"/>
        </w:rPr>
        <w:t xml:space="preserve">only the SSB indices </w:t>
      </w:r>
      <w:r w:rsidR="004B24A0">
        <w:rPr>
          <w:lang w:val="en-GB"/>
        </w:rPr>
        <w:t>that are in the OD-SSB burst</w:t>
      </w:r>
      <w:r w:rsidR="001956AF">
        <w:rPr>
          <w:lang w:val="en-GB"/>
        </w:rPr>
        <w:t>.</w:t>
      </w:r>
      <w:bookmarkEnd w:id="22"/>
    </w:p>
    <w:p w14:paraId="37EB5693" w14:textId="77777777" w:rsidR="00C01F33" w:rsidRDefault="00C01F33" w:rsidP="000C6D82">
      <w:pPr>
        <w:pStyle w:val="Heading1"/>
        <w:ind w:left="0" w:firstLine="0"/>
        <w:rPr>
          <w:lang w:val="en-US"/>
        </w:rPr>
      </w:pPr>
      <w:bookmarkStart w:id="23" w:name="_Toc163200107"/>
      <w:bookmarkStart w:id="24" w:name="_Toc158734841"/>
      <w:bookmarkEnd w:id="23"/>
      <w:bookmarkEnd w:id="24"/>
      <w:r w:rsidRPr="00FA33B1">
        <w:rPr>
          <w:lang w:val="en-US"/>
        </w:rPr>
        <w:t>Conclusion</w:t>
      </w:r>
    </w:p>
    <w:p w14:paraId="372DDBD7" w14:textId="7168CBD1" w:rsidR="009C709B" w:rsidRPr="00C54245" w:rsidRDefault="009C709B" w:rsidP="00C54245">
      <w:pPr>
        <w:pStyle w:val="BodyText"/>
        <w:rPr>
          <w:b/>
          <w:bCs/>
        </w:rPr>
      </w:pPr>
      <w:r w:rsidRPr="00B61415">
        <w:t>In the previous sections we made the following observations:</w:t>
      </w:r>
      <w:r w:rsidRPr="00B61415">
        <w:rPr>
          <w:b/>
          <w:bCs/>
        </w:rPr>
        <w:t xml:space="preserve"> </w:t>
      </w:r>
    </w:p>
    <w:p w14:paraId="2289C3C5" w14:textId="75EDF823" w:rsidR="00856DF6"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456EF730">
        <w:rPr>
          <w:b w:val="0"/>
        </w:rPr>
        <w:fldChar w:fldCharType="begin"/>
      </w:r>
      <w:r>
        <w:rPr>
          <w:b w:val="0"/>
        </w:rPr>
        <w:instrText xml:space="preserve"> TOC \f O \n \h \z \t "Observation" \c </w:instrText>
      </w:r>
      <w:r w:rsidRPr="456EF730">
        <w:rPr>
          <w:b w:val="0"/>
        </w:rPr>
        <w:fldChar w:fldCharType="separate"/>
      </w:r>
      <w:hyperlink w:anchor="_Toc197679153" w:history="1">
        <w:r w:rsidR="00856DF6" w:rsidRPr="006612D3">
          <w:rPr>
            <w:rStyle w:val="Hyperlink"/>
            <w:noProof/>
          </w:rPr>
          <w:t>Observation 1</w:t>
        </w:r>
        <w:r w:rsidR="00856DF6">
          <w:rPr>
            <w:rFonts w:asciiTheme="minorHAnsi" w:eastAsiaTheme="minorEastAsia" w:hAnsiTheme="minorHAnsi"/>
            <w:b w:val="0"/>
            <w:noProof/>
            <w:kern w:val="2"/>
            <w:sz w:val="24"/>
            <w:szCs w:val="24"/>
            <w:lang w:eastAsia="en-US"/>
            <w14:ligatures w14:val="standardContextual"/>
          </w:rPr>
          <w:tab/>
        </w:r>
        <w:r w:rsidR="00856DF6" w:rsidRPr="006612D3">
          <w:rPr>
            <w:rStyle w:val="Hyperlink"/>
            <w:noProof/>
          </w:rPr>
          <w:t>If a single value of number of OD-SSB bursts is configured per OD-SSB configuration, the maximum number N2 of values of number of OD-SSB bursts is equal to the maximum number M of OD-SSB configurations.</w:t>
        </w:r>
      </w:hyperlink>
    </w:p>
    <w:p w14:paraId="1A281B36" w14:textId="734545F3"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54" w:history="1">
        <w:r w:rsidRPr="006612D3">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6612D3">
          <w:rPr>
            <w:rStyle w:val="Hyperlink"/>
            <w:noProof/>
          </w:rPr>
          <w:t>The functionality of Option 4 can be realized by Option 1 if a MAC CE that deactivates the</w:t>
        </w:r>
        <w:r w:rsidRPr="006612D3">
          <w:rPr>
            <w:rStyle w:val="Hyperlink"/>
            <w:noProof/>
            <w:lang w:eastAsia="ko-KR"/>
          </w:rPr>
          <w:t xml:space="preserve"> OD-SSB can also deactivate the SCell</w:t>
        </w:r>
        <w:r w:rsidRPr="006612D3">
          <w:rPr>
            <w:rStyle w:val="Hyperlink"/>
            <w:noProof/>
          </w:rPr>
          <w:t>.</w:t>
        </w:r>
      </w:hyperlink>
    </w:p>
    <w:p w14:paraId="0FA89467" w14:textId="7031A5BA"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55" w:history="1">
        <w:r w:rsidRPr="006612D3">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6612D3">
          <w:rPr>
            <w:rStyle w:val="Hyperlink"/>
            <w:noProof/>
          </w:rPr>
          <w:t>The functionality of Option 4A can be realized by Option 2 if the on-demand-SSB transmission is restarted when the SCell deactivation timer is restarted.</w:t>
        </w:r>
      </w:hyperlink>
    </w:p>
    <w:p w14:paraId="0269A0AF" w14:textId="67644BCC" w:rsidR="00C54245" w:rsidRDefault="006F6582" w:rsidP="006E1C82">
      <w:pPr>
        <w:pStyle w:val="BodyText"/>
        <w:rPr>
          <w:b/>
          <w:bCs/>
        </w:rPr>
      </w:pPr>
      <w:r w:rsidRPr="456EF730">
        <w:rPr>
          <w:b/>
          <w:bCs/>
        </w:rPr>
        <w:fldChar w:fldCharType="end"/>
      </w:r>
    </w:p>
    <w:p w14:paraId="023F7ED7" w14:textId="5C9605CE" w:rsidR="008048CA" w:rsidRPr="00C54245" w:rsidRDefault="00C54245" w:rsidP="006E1C82">
      <w:pPr>
        <w:pStyle w:val="BodyText"/>
      </w:pPr>
      <w:r w:rsidRPr="00B61415">
        <w:t>Based on the discussion in the previous sections we propose the following:</w:t>
      </w:r>
    </w:p>
    <w:bookmarkStart w:id="25" w:name="_In-sequence_SDU_delivery"/>
    <w:bookmarkEnd w:id="25"/>
    <w:p w14:paraId="38F4121C" w14:textId="7CF79245" w:rsidR="00856DF6"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FA33B1">
        <w:rPr>
          <w:b w:val="0"/>
        </w:rPr>
        <w:fldChar w:fldCharType="begin"/>
      </w:r>
      <w:r>
        <w:rPr>
          <w:b w:val="0"/>
        </w:rPr>
        <w:instrText xml:space="preserve"> TOC \n \h \z \t "Proposal" \c </w:instrText>
      </w:r>
      <w:r w:rsidRPr="00FA33B1">
        <w:rPr>
          <w:b w:val="0"/>
        </w:rPr>
        <w:fldChar w:fldCharType="separate"/>
      </w:r>
      <w:hyperlink w:anchor="_Toc197679156" w:history="1">
        <w:r w:rsidR="00856DF6" w:rsidRPr="00BC6362">
          <w:rPr>
            <w:rStyle w:val="Hyperlink"/>
            <w:noProof/>
          </w:rPr>
          <w:t>Proposal 1</w:t>
        </w:r>
        <w:r w:rsidR="00856DF6">
          <w:rPr>
            <w:rFonts w:asciiTheme="minorHAnsi" w:eastAsiaTheme="minorEastAsia" w:hAnsiTheme="minorHAnsi"/>
            <w:b w:val="0"/>
            <w:noProof/>
            <w:kern w:val="2"/>
            <w:sz w:val="24"/>
            <w:szCs w:val="24"/>
            <w:lang w:eastAsia="en-US"/>
            <w14:ligatures w14:val="standardContextual"/>
          </w:rPr>
          <w:tab/>
        </w:r>
        <w:r w:rsidR="00856DF6" w:rsidRPr="00BC6362">
          <w:rPr>
            <w:rStyle w:val="Hyperlink"/>
            <w:noProof/>
          </w:rPr>
          <w:t xml:space="preserve">Up to M OD-SSB configurations can be configured per SCell, wherein each OD-SSB configuration includes a single value (if configured) of OD-SSB periodicity (i.e., od-ssb-periodicity), OD-SSB positions in burst (i.e., </w:t>
        </w:r>
        <w:r w:rsidR="00856DF6" w:rsidRPr="00BC6362">
          <w:rPr>
            <w:rStyle w:val="Hyperlink"/>
            <w:i/>
            <w:iCs/>
            <w:noProof/>
          </w:rPr>
          <w:t>od-ssb-PositionsInBurst</w:t>
        </w:r>
        <w:r w:rsidR="00856DF6" w:rsidRPr="00BC6362">
          <w:rPr>
            <w:rStyle w:val="Hyperlink"/>
            <w:noProof/>
          </w:rPr>
          <w:t xml:space="preserve">), and number of OD-SSB burst (i.e., </w:t>
        </w:r>
        <w:r w:rsidR="00856DF6" w:rsidRPr="00BC6362">
          <w:rPr>
            <w:rStyle w:val="Hyperlink"/>
            <w:i/>
            <w:iCs/>
            <w:noProof/>
          </w:rPr>
          <w:t>od-ssb-nrofBurst</w:t>
        </w:r>
        <w:r w:rsidR="00856DF6" w:rsidRPr="00BC6362">
          <w:rPr>
            <w:rStyle w:val="Hyperlink"/>
            <w:noProof/>
          </w:rPr>
          <w:t>), and other parameters.</w:t>
        </w:r>
      </w:hyperlink>
    </w:p>
    <w:p w14:paraId="06678BD3" w14:textId="390CAF41"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57" w:history="1">
        <w:r w:rsidRPr="00BC6362">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BC6362">
          <w:rPr>
            <w:rStyle w:val="Hyperlink"/>
            <w:noProof/>
          </w:rPr>
          <w:t>Support up to 8 OD-SSB configurations per SCell.</w:t>
        </w:r>
      </w:hyperlink>
    </w:p>
    <w:p w14:paraId="4D6BD459" w14:textId="02DA78DD"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58" w:history="1">
        <w:r w:rsidRPr="00BC6362">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BC6362">
          <w:rPr>
            <w:rStyle w:val="Hyperlink"/>
            <w:noProof/>
          </w:rPr>
          <w:t>Support restarting or prolonging an OD-SSB transmission at the same time as the SCell deactivation timer is restarted.</w:t>
        </w:r>
      </w:hyperlink>
    </w:p>
    <w:p w14:paraId="3CBE4B1A" w14:textId="5887C8EB"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59" w:history="1">
        <w:r w:rsidRPr="00BC6362">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BC6362">
          <w:rPr>
            <w:rStyle w:val="Hyperlink"/>
            <w:noProof/>
          </w:rPr>
          <w:t>Support MAC CE deactivation also for OD-SSB transmission configured with a value of number of OD-SSB bursts.</w:t>
        </w:r>
      </w:hyperlink>
    </w:p>
    <w:p w14:paraId="6B53E615" w14:textId="17F6170D"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60" w:history="1">
        <w:r w:rsidRPr="00BC6362">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BC6362">
          <w:rPr>
            <w:rStyle w:val="Hyperlink"/>
            <w:noProof/>
          </w:rPr>
          <w:t>Default OD-SSB periodicity (if not configured) is 20 ms.</w:t>
        </w:r>
      </w:hyperlink>
    </w:p>
    <w:p w14:paraId="0CAE91F8" w14:textId="44159503"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61" w:history="1">
        <w:r w:rsidRPr="00BC6362">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BC6362">
          <w:rPr>
            <w:rStyle w:val="Hyperlink"/>
            <w:noProof/>
          </w:rPr>
          <w:t>OD-SSB positions in burst can be the same or a subset of AO-SSB positions in burst both for the case of same center frequency and different center frequencies.</w:t>
        </w:r>
      </w:hyperlink>
    </w:p>
    <w:p w14:paraId="20227E95" w14:textId="7454B6C1" w:rsidR="00856DF6" w:rsidRDefault="00856DF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79162" w:history="1">
        <w:r w:rsidRPr="00BC6362">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BC6362">
          <w:rPr>
            <w:rStyle w:val="Hyperlink"/>
            <w:noProof/>
            <w:lang w:val="en-GB"/>
          </w:rPr>
          <w:t>If OD-SSB positions in burst is a subset of AO-SSB positions in burst, NW can associate a CSI report only with OD-SSB by configuring in the CSI report only the SSB indices that are in the OD-SSB burst.</w:t>
        </w:r>
      </w:hyperlink>
    </w:p>
    <w:p w14:paraId="58ACA235" w14:textId="45ADE3A0" w:rsidR="00C01F33" w:rsidRPr="00FA33B1" w:rsidRDefault="006E1C82" w:rsidP="000C7D36">
      <w:pPr>
        <w:pStyle w:val="BodyText"/>
        <w:rPr>
          <w:b/>
          <w:bCs/>
        </w:rPr>
      </w:pPr>
      <w:r w:rsidRPr="00FA33B1">
        <w:rPr>
          <w:b/>
          <w:bCs/>
        </w:rPr>
        <w:fldChar w:fldCharType="end"/>
      </w:r>
    </w:p>
    <w:p w14:paraId="71D79D99" w14:textId="77777777" w:rsidR="00F507D1" w:rsidRPr="00FA33B1" w:rsidRDefault="00F507D1" w:rsidP="00CE0424">
      <w:pPr>
        <w:pStyle w:val="Heading1"/>
        <w:rPr>
          <w:lang w:val="en-US"/>
        </w:rPr>
      </w:pPr>
      <w:r w:rsidRPr="00FA33B1">
        <w:rPr>
          <w:lang w:val="en-US"/>
        </w:rPr>
        <w:t>References</w:t>
      </w:r>
    </w:p>
    <w:p w14:paraId="1CB3FB44" w14:textId="0E0F3836" w:rsidR="00206341" w:rsidRDefault="00B84BAE" w:rsidP="00CF077E">
      <w:pPr>
        <w:pStyle w:val="Reference"/>
      </w:pPr>
      <w:r w:rsidRPr="00D13508">
        <w:t>RP-242354, “Enhancements of network energy savings for NR”, 3GPP TSG RAN Meeting #105, Melbourne, Australia, September</w:t>
      </w:r>
      <w:r w:rsidR="00F6233D">
        <w:t xml:space="preserve"> 9</w:t>
      </w:r>
      <w:r w:rsidR="00DB2B8D">
        <w:t>—12</w:t>
      </w:r>
      <w:r w:rsidR="00F6233D">
        <w:t xml:space="preserve">, </w:t>
      </w:r>
      <w:r w:rsidRPr="00D13508">
        <w:t>2024</w:t>
      </w:r>
      <w:r w:rsidR="00DE6A9E" w:rsidRPr="007C1FAE">
        <w:t>.</w:t>
      </w:r>
      <w:bookmarkStart w:id="26" w:name="_Ref181967361"/>
      <w:bookmarkEnd w:id="26"/>
    </w:p>
    <w:p w14:paraId="0A68165C" w14:textId="280C2C1A" w:rsidR="003104BC" w:rsidRPr="00FA33B1" w:rsidRDefault="003104BC" w:rsidP="00CF077E">
      <w:pPr>
        <w:pStyle w:val="Reference"/>
      </w:pPr>
      <w:bookmarkStart w:id="27" w:name="_Ref197679115"/>
      <w:r>
        <w:t>R2-</w:t>
      </w:r>
      <w:r w:rsidR="00773AE8" w:rsidRPr="00773AE8">
        <w:t>2502981</w:t>
      </w:r>
      <w:r w:rsidR="00E041FA">
        <w:t>, “</w:t>
      </w:r>
      <w:r w:rsidR="00E041FA" w:rsidRPr="00E041FA">
        <w:t>Report from session on R18 SL, R18/19 MOB and R19 NES</w:t>
      </w:r>
      <w:r w:rsidR="00E041FA">
        <w:t>”, 3GPP TSG RAN WG2 Meeting</w:t>
      </w:r>
      <w:r w:rsidR="00A42390">
        <w:t xml:space="preserve"> # 129bis, Wuhan, China, </w:t>
      </w:r>
      <w:r w:rsidR="0094047C">
        <w:t>April 7—11, 2025.</w:t>
      </w:r>
      <w:bookmarkEnd w:id="27"/>
    </w:p>
    <w:sectPr w:rsidR="003104BC" w:rsidRPr="00FA33B1"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C766C" w14:textId="77777777" w:rsidR="00EE64E8" w:rsidRDefault="00EE64E8">
      <w:r>
        <w:separator/>
      </w:r>
    </w:p>
  </w:endnote>
  <w:endnote w:type="continuationSeparator" w:id="0">
    <w:p w14:paraId="76CBC650" w14:textId="77777777" w:rsidR="00EE64E8" w:rsidRDefault="00EE64E8">
      <w:r>
        <w:continuationSeparator/>
      </w:r>
    </w:p>
  </w:endnote>
  <w:endnote w:type="continuationNotice" w:id="1">
    <w:p w14:paraId="15F18EFA" w14:textId="77777777" w:rsidR="00EE64E8" w:rsidRDefault="00EE6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608C" w14:textId="77777777" w:rsidR="00EE64E8" w:rsidRDefault="00EE64E8">
      <w:r>
        <w:separator/>
      </w:r>
    </w:p>
  </w:footnote>
  <w:footnote w:type="continuationSeparator" w:id="0">
    <w:p w14:paraId="46B599F5" w14:textId="77777777" w:rsidR="00EE64E8" w:rsidRDefault="00EE64E8">
      <w:r>
        <w:continuationSeparator/>
      </w:r>
    </w:p>
  </w:footnote>
  <w:footnote w:type="continuationNotice" w:id="1">
    <w:p w14:paraId="16BC4E43" w14:textId="77777777" w:rsidR="00EE64E8" w:rsidRDefault="00EE64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E1568"/>
    <w:multiLevelType w:val="hybridMultilevel"/>
    <w:tmpl w:val="B24CB10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B368C1"/>
    <w:multiLevelType w:val="hybridMultilevel"/>
    <w:tmpl w:val="752E0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60E49"/>
    <w:multiLevelType w:val="hybridMultilevel"/>
    <w:tmpl w:val="631C8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7467C"/>
    <w:multiLevelType w:val="multilevel"/>
    <w:tmpl w:val="A8E6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902299"/>
    <w:multiLevelType w:val="hybridMultilevel"/>
    <w:tmpl w:val="12E89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F300D"/>
    <w:multiLevelType w:val="hybridMultilevel"/>
    <w:tmpl w:val="63508976"/>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5"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1A4C793C"/>
    <w:multiLevelType w:val="hybridMultilevel"/>
    <w:tmpl w:val="9746E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A8018B"/>
    <w:multiLevelType w:val="hybridMultilevel"/>
    <w:tmpl w:val="DC6C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6D1941"/>
    <w:multiLevelType w:val="hybridMultilevel"/>
    <w:tmpl w:val="F978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7244A"/>
    <w:multiLevelType w:val="hybridMultilevel"/>
    <w:tmpl w:val="C0889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D06684"/>
    <w:multiLevelType w:val="hybridMultilevel"/>
    <w:tmpl w:val="5FCEF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4E19C6"/>
    <w:multiLevelType w:val="hybridMultilevel"/>
    <w:tmpl w:val="E4C607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30" w15:restartNumberingAfterBreak="0">
    <w:nsid w:val="2DB1230F"/>
    <w:multiLevelType w:val="hybridMultilevel"/>
    <w:tmpl w:val="7F7A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FB738C"/>
    <w:multiLevelType w:val="hybridMultilevel"/>
    <w:tmpl w:val="4A609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4F4F39"/>
    <w:multiLevelType w:val="hybridMultilevel"/>
    <w:tmpl w:val="72F6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A414C"/>
    <w:multiLevelType w:val="multilevel"/>
    <w:tmpl w:val="5B1A610A"/>
    <w:styleLink w:val="CurrentList2"/>
    <w:lvl w:ilvl="0">
      <w:start w:val="1"/>
      <w:numFmt w:val="upperLetter"/>
      <w:lvlText w:val="Mux-Case %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7D2A33"/>
    <w:multiLevelType w:val="hybridMultilevel"/>
    <w:tmpl w:val="4824E2A6"/>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FF2CE5"/>
    <w:multiLevelType w:val="hybridMultilevel"/>
    <w:tmpl w:val="0FE63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D86166"/>
    <w:multiLevelType w:val="hybridMultilevel"/>
    <w:tmpl w:val="DB28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8F4FFA"/>
    <w:multiLevelType w:val="hybridMultilevel"/>
    <w:tmpl w:val="866A0A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3E52104E"/>
    <w:multiLevelType w:val="hybridMultilevel"/>
    <w:tmpl w:val="6F76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E797973"/>
    <w:multiLevelType w:val="hybridMultilevel"/>
    <w:tmpl w:val="0186D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240667"/>
    <w:multiLevelType w:val="multilevel"/>
    <w:tmpl w:val="9A6A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3082F2B"/>
    <w:multiLevelType w:val="hybridMultilevel"/>
    <w:tmpl w:val="5F92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B073A9"/>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053D4"/>
    <w:multiLevelType w:val="hybridMultilevel"/>
    <w:tmpl w:val="479A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E975CD"/>
    <w:multiLevelType w:val="hybridMultilevel"/>
    <w:tmpl w:val="05A6F7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564005B"/>
    <w:multiLevelType w:val="hybridMultilevel"/>
    <w:tmpl w:val="45C85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08594E"/>
    <w:multiLevelType w:val="hybridMultilevel"/>
    <w:tmpl w:val="BF78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80970FD"/>
    <w:multiLevelType w:val="multilevel"/>
    <w:tmpl w:val="AD50867A"/>
    <w:styleLink w:val="CurrentList1"/>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76" w15:restartNumberingAfterBreak="0">
    <w:nsid w:val="6CE02BB0"/>
    <w:multiLevelType w:val="hybridMultilevel"/>
    <w:tmpl w:val="2A22C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3F540D5"/>
    <w:multiLevelType w:val="hybridMultilevel"/>
    <w:tmpl w:val="D6004C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1"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94C3500"/>
    <w:multiLevelType w:val="hybridMultilevel"/>
    <w:tmpl w:val="E77E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560E71"/>
    <w:multiLevelType w:val="hybridMultilevel"/>
    <w:tmpl w:val="772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048146">
    <w:abstractNumId w:val="55"/>
  </w:num>
  <w:num w:numId="2" w16cid:durableId="838620776">
    <w:abstractNumId w:val="44"/>
  </w:num>
  <w:num w:numId="3" w16cid:durableId="963730298">
    <w:abstractNumId w:val="2"/>
  </w:num>
  <w:num w:numId="4" w16cid:durableId="2117824852">
    <w:abstractNumId w:val="57"/>
  </w:num>
  <w:num w:numId="5" w16cid:durableId="2047559156">
    <w:abstractNumId w:val="60"/>
  </w:num>
  <w:num w:numId="6" w16cid:durableId="1589389406">
    <w:abstractNumId w:val="65"/>
  </w:num>
  <w:num w:numId="7" w16cid:durableId="519438396">
    <w:abstractNumId w:val="17"/>
  </w:num>
  <w:num w:numId="8" w16cid:durableId="138764410">
    <w:abstractNumId w:val="20"/>
  </w:num>
  <w:num w:numId="9" w16cid:durableId="1175339552">
    <w:abstractNumId w:val="10"/>
  </w:num>
  <w:num w:numId="10" w16cid:durableId="500585986">
    <w:abstractNumId w:val="80"/>
  </w:num>
  <w:num w:numId="11" w16cid:durableId="1783457424">
    <w:abstractNumId w:val="39"/>
  </w:num>
  <w:num w:numId="12" w16cid:durableId="1838033573">
    <w:abstractNumId w:val="77"/>
  </w:num>
  <w:num w:numId="13" w16cid:durableId="1247806366">
    <w:abstractNumId w:val="83"/>
  </w:num>
  <w:num w:numId="14" w16cid:durableId="323630388">
    <w:abstractNumId w:val="29"/>
  </w:num>
  <w:num w:numId="15" w16cid:durableId="174930374">
    <w:abstractNumId w:val="52"/>
  </w:num>
  <w:num w:numId="16" w16cid:durableId="777330097">
    <w:abstractNumId w:val="59"/>
  </w:num>
  <w:num w:numId="17" w16cid:durableId="1988435419">
    <w:abstractNumId w:val="16"/>
  </w:num>
  <w:num w:numId="18" w16cid:durableId="599224091">
    <w:abstractNumId w:val="34"/>
  </w:num>
  <w:num w:numId="19" w16cid:durableId="2017419294">
    <w:abstractNumId w:val="24"/>
  </w:num>
  <w:num w:numId="20" w16cid:durableId="235169532">
    <w:abstractNumId w:val="18"/>
  </w:num>
  <w:num w:numId="21" w16cid:durableId="1990550872">
    <w:abstractNumId w:val="74"/>
  </w:num>
  <w:num w:numId="22" w16cid:durableId="834223555">
    <w:abstractNumId w:val="38"/>
  </w:num>
  <w:num w:numId="23" w16cid:durableId="1848325854">
    <w:abstractNumId w:val="58"/>
  </w:num>
  <w:num w:numId="24" w16cid:durableId="1810435886">
    <w:abstractNumId w:val="9"/>
  </w:num>
  <w:num w:numId="25" w16cid:durableId="1807310050">
    <w:abstractNumId w:val="11"/>
  </w:num>
  <w:num w:numId="26" w16cid:durableId="1922912689">
    <w:abstractNumId w:val="22"/>
  </w:num>
  <w:num w:numId="27" w16cid:durableId="2127577530">
    <w:abstractNumId w:val="4"/>
  </w:num>
  <w:num w:numId="28" w16cid:durableId="1613631788">
    <w:abstractNumId w:val="45"/>
  </w:num>
  <w:num w:numId="29" w16cid:durableId="1718774179">
    <w:abstractNumId w:val="35"/>
  </w:num>
  <w:num w:numId="30" w16cid:durableId="209851822">
    <w:abstractNumId w:val="53"/>
  </w:num>
  <w:num w:numId="31" w16cid:durableId="1632789475">
    <w:abstractNumId w:val="63"/>
  </w:num>
  <w:num w:numId="32" w16cid:durableId="169297362">
    <w:abstractNumId w:val="36"/>
  </w:num>
  <w:num w:numId="33" w16cid:durableId="1497304880">
    <w:abstractNumId w:val="27"/>
  </w:num>
  <w:num w:numId="34" w16cid:durableId="668290571">
    <w:abstractNumId w:val="1"/>
  </w:num>
  <w:num w:numId="35" w16cid:durableId="825243283">
    <w:abstractNumId w:val="0"/>
  </w:num>
  <w:num w:numId="36" w16cid:durableId="1495759169">
    <w:abstractNumId w:val="51"/>
  </w:num>
  <w:num w:numId="37" w16cid:durableId="1161846614">
    <w:abstractNumId w:val="46"/>
  </w:num>
  <w:num w:numId="38" w16cid:durableId="1696690074">
    <w:abstractNumId w:val="28"/>
  </w:num>
  <w:num w:numId="39" w16cid:durableId="120000211">
    <w:abstractNumId w:val="82"/>
  </w:num>
  <w:num w:numId="40" w16cid:durableId="7707800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3916279">
    <w:abstractNumId w:val="6"/>
  </w:num>
  <w:num w:numId="42" w16cid:durableId="319773084">
    <w:abstractNumId w:val="81"/>
  </w:num>
  <w:num w:numId="43" w16cid:durableId="2138597455">
    <w:abstractNumId w:val="69"/>
  </w:num>
  <w:num w:numId="44" w16cid:durableId="1767729106">
    <w:abstractNumId w:val="31"/>
  </w:num>
  <w:num w:numId="45" w16cid:durableId="592976054">
    <w:abstractNumId w:val="19"/>
  </w:num>
  <w:num w:numId="46" w16cid:durableId="20787290">
    <w:abstractNumId w:val="40"/>
  </w:num>
  <w:num w:numId="47" w16cid:durableId="321859617">
    <w:abstractNumId w:val="13"/>
  </w:num>
  <w:num w:numId="48" w16cid:durableId="1155953029">
    <w:abstractNumId w:val="54"/>
  </w:num>
  <w:num w:numId="49" w16cid:durableId="1961523971">
    <w:abstractNumId w:val="75"/>
  </w:num>
  <w:num w:numId="50" w16cid:durableId="1705325605">
    <w:abstractNumId w:val="33"/>
  </w:num>
  <w:num w:numId="51" w16cid:durableId="1192307856">
    <w:abstractNumId w:val="66"/>
  </w:num>
  <w:num w:numId="52" w16cid:durableId="1882404722">
    <w:abstractNumId w:val="56"/>
  </w:num>
  <w:num w:numId="53" w16cid:durableId="1308900843">
    <w:abstractNumId w:val="32"/>
  </w:num>
  <w:num w:numId="54" w16cid:durableId="876354436">
    <w:abstractNumId w:val="64"/>
  </w:num>
  <w:num w:numId="55" w16cid:durableId="999699432">
    <w:abstractNumId w:val="12"/>
  </w:num>
  <w:num w:numId="56" w16cid:durableId="1052848362">
    <w:abstractNumId w:val="47"/>
  </w:num>
  <w:num w:numId="57" w16cid:durableId="1038431281">
    <w:abstractNumId w:val="86"/>
  </w:num>
  <w:num w:numId="58" w16cid:durableId="602498055">
    <w:abstractNumId w:val="25"/>
  </w:num>
  <w:num w:numId="59" w16cid:durableId="1922373033">
    <w:abstractNumId w:val="15"/>
  </w:num>
  <w:num w:numId="60" w16cid:durableId="892234692">
    <w:abstractNumId w:val="8"/>
  </w:num>
  <w:num w:numId="61" w16cid:durableId="744183159">
    <w:abstractNumId w:val="78"/>
  </w:num>
  <w:num w:numId="62" w16cid:durableId="884751152">
    <w:abstractNumId w:val="61"/>
  </w:num>
  <w:num w:numId="63" w16cid:durableId="1739815193">
    <w:abstractNumId w:val="3"/>
  </w:num>
  <w:num w:numId="64" w16cid:durableId="1488085575">
    <w:abstractNumId w:val="14"/>
  </w:num>
  <w:num w:numId="65" w16cid:durableId="1320499034">
    <w:abstractNumId w:val="23"/>
  </w:num>
  <w:num w:numId="66" w16cid:durableId="2115974652">
    <w:abstractNumId w:val="42"/>
  </w:num>
  <w:num w:numId="67" w16cid:durableId="1464470232">
    <w:abstractNumId w:val="48"/>
  </w:num>
  <w:num w:numId="68" w16cid:durableId="2005427239">
    <w:abstractNumId w:val="72"/>
  </w:num>
  <w:num w:numId="69" w16cid:durableId="146096793">
    <w:abstractNumId w:val="37"/>
  </w:num>
  <w:num w:numId="70" w16cid:durableId="880896365">
    <w:abstractNumId w:val="49"/>
  </w:num>
  <w:num w:numId="71" w16cid:durableId="122357798">
    <w:abstractNumId w:val="67"/>
  </w:num>
  <w:num w:numId="72" w16cid:durableId="1843007311">
    <w:abstractNumId w:val="85"/>
  </w:num>
  <w:num w:numId="73" w16cid:durableId="756556103">
    <w:abstractNumId w:val="70"/>
  </w:num>
  <w:num w:numId="74" w16cid:durableId="1544974161">
    <w:abstractNumId w:val="41"/>
  </w:num>
  <w:num w:numId="75" w16cid:durableId="36123298">
    <w:abstractNumId w:val="21"/>
  </w:num>
  <w:num w:numId="76" w16cid:durableId="703482979">
    <w:abstractNumId w:val="30"/>
  </w:num>
  <w:num w:numId="77" w16cid:durableId="760374764">
    <w:abstractNumId w:val="62"/>
  </w:num>
  <w:num w:numId="78" w16cid:durableId="1264656131">
    <w:abstractNumId w:val="71"/>
  </w:num>
  <w:num w:numId="79" w16cid:durableId="1950046657">
    <w:abstractNumId w:val="5"/>
  </w:num>
  <w:num w:numId="80" w16cid:durableId="1971981851">
    <w:abstractNumId w:val="68"/>
  </w:num>
  <w:num w:numId="81" w16cid:durableId="791166540">
    <w:abstractNumId w:val="26"/>
  </w:num>
  <w:num w:numId="82" w16cid:durableId="1897815356">
    <w:abstractNumId w:val="7"/>
  </w:num>
  <w:num w:numId="83" w16cid:durableId="106630817">
    <w:abstractNumId w:val="84"/>
  </w:num>
  <w:num w:numId="84" w16cid:durableId="356587357">
    <w:abstractNumId w:val="73"/>
  </w:num>
  <w:num w:numId="85" w16cid:durableId="1615287649">
    <w:abstractNumId w:val="50"/>
  </w:num>
  <w:num w:numId="86" w16cid:durableId="534276469">
    <w:abstractNumId w:val="76"/>
  </w:num>
  <w:num w:numId="87" w16cid:durableId="166411489">
    <w:abstractNumId w:val="43"/>
  </w:num>
  <w:num w:numId="88" w16cid:durableId="1357346456">
    <w:abstractNumId w:val="7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activeWritingStyle w:appName="MSWord" w:lang="en-US"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95"/>
    <w:rsid w:val="000003EC"/>
    <w:rsid w:val="000006A6"/>
    <w:rsid w:val="000006E1"/>
    <w:rsid w:val="00000A74"/>
    <w:rsid w:val="00000AED"/>
    <w:rsid w:val="00000B66"/>
    <w:rsid w:val="000010C8"/>
    <w:rsid w:val="00001233"/>
    <w:rsid w:val="0000128E"/>
    <w:rsid w:val="000013CD"/>
    <w:rsid w:val="00001683"/>
    <w:rsid w:val="00001726"/>
    <w:rsid w:val="00001894"/>
    <w:rsid w:val="0000199A"/>
    <w:rsid w:val="00001A3A"/>
    <w:rsid w:val="00001CD4"/>
    <w:rsid w:val="00002186"/>
    <w:rsid w:val="000021BB"/>
    <w:rsid w:val="000025EB"/>
    <w:rsid w:val="00002994"/>
    <w:rsid w:val="00002A37"/>
    <w:rsid w:val="00002B79"/>
    <w:rsid w:val="000030C0"/>
    <w:rsid w:val="000030FB"/>
    <w:rsid w:val="00003149"/>
    <w:rsid w:val="000034A9"/>
    <w:rsid w:val="00003594"/>
    <w:rsid w:val="000039BA"/>
    <w:rsid w:val="00003EAF"/>
    <w:rsid w:val="00004458"/>
    <w:rsid w:val="0000446F"/>
    <w:rsid w:val="000046B6"/>
    <w:rsid w:val="000047D2"/>
    <w:rsid w:val="00004AF3"/>
    <w:rsid w:val="00004B9F"/>
    <w:rsid w:val="00004FE6"/>
    <w:rsid w:val="0000507E"/>
    <w:rsid w:val="000054A5"/>
    <w:rsid w:val="00005561"/>
    <w:rsid w:val="0000564C"/>
    <w:rsid w:val="0000581B"/>
    <w:rsid w:val="00005890"/>
    <w:rsid w:val="0000589C"/>
    <w:rsid w:val="000058AA"/>
    <w:rsid w:val="000058D2"/>
    <w:rsid w:val="00005AFD"/>
    <w:rsid w:val="00005CAF"/>
    <w:rsid w:val="00005D06"/>
    <w:rsid w:val="00005D9C"/>
    <w:rsid w:val="00005F47"/>
    <w:rsid w:val="00006446"/>
    <w:rsid w:val="000066CB"/>
    <w:rsid w:val="000066CC"/>
    <w:rsid w:val="000067DA"/>
    <w:rsid w:val="00006896"/>
    <w:rsid w:val="00006B33"/>
    <w:rsid w:val="00006E92"/>
    <w:rsid w:val="00007421"/>
    <w:rsid w:val="0000748E"/>
    <w:rsid w:val="00007644"/>
    <w:rsid w:val="00007ACD"/>
    <w:rsid w:val="00007CDC"/>
    <w:rsid w:val="00007D4E"/>
    <w:rsid w:val="000103A0"/>
    <w:rsid w:val="000103A6"/>
    <w:rsid w:val="00010771"/>
    <w:rsid w:val="000107E4"/>
    <w:rsid w:val="00010A08"/>
    <w:rsid w:val="00010E93"/>
    <w:rsid w:val="0001134B"/>
    <w:rsid w:val="000118A6"/>
    <w:rsid w:val="00011B28"/>
    <w:rsid w:val="00011D0A"/>
    <w:rsid w:val="00011E06"/>
    <w:rsid w:val="000120A1"/>
    <w:rsid w:val="000120F3"/>
    <w:rsid w:val="000121F0"/>
    <w:rsid w:val="0001270E"/>
    <w:rsid w:val="00012993"/>
    <w:rsid w:val="00012B7D"/>
    <w:rsid w:val="00012D54"/>
    <w:rsid w:val="000134F5"/>
    <w:rsid w:val="0001377A"/>
    <w:rsid w:val="000137CF"/>
    <w:rsid w:val="000138E3"/>
    <w:rsid w:val="00013CD6"/>
    <w:rsid w:val="00013D76"/>
    <w:rsid w:val="00014116"/>
    <w:rsid w:val="0001414C"/>
    <w:rsid w:val="0001428A"/>
    <w:rsid w:val="0001443B"/>
    <w:rsid w:val="000145AB"/>
    <w:rsid w:val="000149B0"/>
    <w:rsid w:val="00014CFC"/>
    <w:rsid w:val="00015122"/>
    <w:rsid w:val="00015611"/>
    <w:rsid w:val="00015B28"/>
    <w:rsid w:val="00015D15"/>
    <w:rsid w:val="00015EAF"/>
    <w:rsid w:val="00016006"/>
    <w:rsid w:val="0001617F"/>
    <w:rsid w:val="00016468"/>
    <w:rsid w:val="000164FB"/>
    <w:rsid w:val="0001687E"/>
    <w:rsid w:val="00016968"/>
    <w:rsid w:val="00016D76"/>
    <w:rsid w:val="00016D78"/>
    <w:rsid w:val="00016DC3"/>
    <w:rsid w:val="000172AB"/>
    <w:rsid w:val="00017456"/>
    <w:rsid w:val="00017910"/>
    <w:rsid w:val="0001792D"/>
    <w:rsid w:val="00020297"/>
    <w:rsid w:val="000202F0"/>
    <w:rsid w:val="00020338"/>
    <w:rsid w:val="00020346"/>
    <w:rsid w:val="000205B1"/>
    <w:rsid w:val="0002081D"/>
    <w:rsid w:val="00020824"/>
    <w:rsid w:val="00020962"/>
    <w:rsid w:val="000209DF"/>
    <w:rsid w:val="00020B7C"/>
    <w:rsid w:val="00020CCF"/>
    <w:rsid w:val="00020E35"/>
    <w:rsid w:val="00020E6B"/>
    <w:rsid w:val="00020F48"/>
    <w:rsid w:val="00020FCB"/>
    <w:rsid w:val="000212F8"/>
    <w:rsid w:val="00021306"/>
    <w:rsid w:val="00021689"/>
    <w:rsid w:val="00021F43"/>
    <w:rsid w:val="00022062"/>
    <w:rsid w:val="00022252"/>
    <w:rsid w:val="00022497"/>
    <w:rsid w:val="000225BD"/>
    <w:rsid w:val="000229EA"/>
    <w:rsid w:val="00022B1E"/>
    <w:rsid w:val="00022BE5"/>
    <w:rsid w:val="00022D02"/>
    <w:rsid w:val="00022E36"/>
    <w:rsid w:val="000232F1"/>
    <w:rsid w:val="000234A9"/>
    <w:rsid w:val="000234EE"/>
    <w:rsid w:val="00023557"/>
    <w:rsid w:val="000235FD"/>
    <w:rsid w:val="00023764"/>
    <w:rsid w:val="000238CC"/>
    <w:rsid w:val="00023AE5"/>
    <w:rsid w:val="00023AFD"/>
    <w:rsid w:val="00023F18"/>
    <w:rsid w:val="00023FEA"/>
    <w:rsid w:val="0002403B"/>
    <w:rsid w:val="000242AF"/>
    <w:rsid w:val="000242F4"/>
    <w:rsid w:val="000243AE"/>
    <w:rsid w:val="00024604"/>
    <w:rsid w:val="00024708"/>
    <w:rsid w:val="000248B1"/>
    <w:rsid w:val="00024C1C"/>
    <w:rsid w:val="00024D67"/>
    <w:rsid w:val="00025058"/>
    <w:rsid w:val="0002564D"/>
    <w:rsid w:val="000257ED"/>
    <w:rsid w:val="00025B75"/>
    <w:rsid w:val="00025ECA"/>
    <w:rsid w:val="0002600A"/>
    <w:rsid w:val="00026274"/>
    <w:rsid w:val="00026464"/>
    <w:rsid w:val="0002677F"/>
    <w:rsid w:val="00026819"/>
    <w:rsid w:val="00026BD2"/>
    <w:rsid w:val="00026C0B"/>
    <w:rsid w:val="00026C6A"/>
    <w:rsid w:val="00026EBF"/>
    <w:rsid w:val="0002792F"/>
    <w:rsid w:val="00027A27"/>
    <w:rsid w:val="00027D46"/>
    <w:rsid w:val="00027DF6"/>
    <w:rsid w:val="00027E1A"/>
    <w:rsid w:val="00027E87"/>
    <w:rsid w:val="00027EFB"/>
    <w:rsid w:val="00027F92"/>
    <w:rsid w:val="000301DF"/>
    <w:rsid w:val="000308CE"/>
    <w:rsid w:val="00030B6B"/>
    <w:rsid w:val="00030C88"/>
    <w:rsid w:val="00030E9F"/>
    <w:rsid w:val="000310C5"/>
    <w:rsid w:val="000313EB"/>
    <w:rsid w:val="000314C9"/>
    <w:rsid w:val="0003210B"/>
    <w:rsid w:val="000324FF"/>
    <w:rsid w:val="000325B8"/>
    <w:rsid w:val="0003285A"/>
    <w:rsid w:val="00032ECB"/>
    <w:rsid w:val="000332B9"/>
    <w:rsid w:val="000339F0"/>
    <w:rsid w:val="00033CB7"/>
    <w:rsid w:val="000343A8"/>
    <w:rsid w:val="00034808"/>
    <w:rsid w:val="00034B82"/>
    <w:rsid w:val="00034C15"/>
    <w:rsid w:val="00034D3A"/>
    <w:rsid w:val="00034DB5"/>
    <w:rsid w:val="00034FFD"/>
    <w:rsid w:val="000354C2"/>
    <w:rsid w:val="00035531"/>
    <w:rsid w:val="00035F2E"/>
    <w:rsid w:val="0003609C"/>
    <w:rsid w:val="0003609E"/>
    <w:rsid w:val="00036361"/>
    <w:rsid w:val="000364B7"/>
    <w:rsid w:val="00036BA1"/>
    <w:rsid w:val="000371B1"/>
    <w:rsid w:val="0003733A"/>
    <w:rsid w:val="000379C7"/>
    <w:rsid w:val="00037C69"/>
    <w:rsid w:val="00037CB6"/>
    <w:rsid w:val="00037D3B"/>
    <w:rsid w:val="00037D5C"/>
    <w:rsid w:val="00037EF5"/>
    <w:rsid w:val="00037F6B"/>
    <w:rsid w:val="00040058"/>
    <w:rsid w:val="00040291"/>
    <w:rsid w:val="000402E5"/>
    <w:rsid w:val="0004067B"/>
    <w:rsid w:val="00040788"/>
    <w:rsid w:val="00040CAA"/>
    <w:rsid w:val="00040D6E"/>
    <w:rsid w:val="00040E7D"/>
    <w:rsid w:val="00040E9B"/>
    <w:rsid w:val="00040EEC"/>
    <w:rsid w:val="000414A1"/>
    <w:rsid w:val="00041E29"/>
    <w:rsid w:val="00041F83"/>
    <w:rsid w:val="000422E2"/>
    <w:rsid w:val="00042598"/>
    <w:rsid w:val="000426FC"/>
    <w:rsid w:val="00042722"/>
    <w:rsid w:val="000428E3"/>
    <w:rsid w:val="00042D69"/>
    <w:rsid w:val="00042D85"/>
    <w:rsid w:val="00042E8A"/>
    <w:rsid w:val="00042F22"/>
    <w:rsid w:val="00043502"/>
    <w:rsid w:val="000437BE"/>
    <w:rsid w:val="000438A0"/>
    <w:rsid w:val="0004395A"/>
    <w:rsid w:val="00043BF4"/>
    <w:rsid w:val="00043C10"/>
    <w:rsid w:val="00043C7C"/>
    <w:rsid w:val="00043C97"/>
    <w:rsid w:val="00043DE4"/>
    <w:rsid w:val="00043FF5"/>
    <w:rsid w:val="000440C6"/>
    <w:rsid w:val="000444AF"/>
    <w:rsid w:val="000444EF"/>
    <w:rsid w:val="000448E1"/>
    <w:rsid w:val="00044FA9"/>
    <w:rsid w:val="0004518A"/>
    <w:rsid w:val="00045248"/>
    <w:rsid w:val="00045468"/>
    <w:rsid w:val="00045596"/>
    <w:rsid w:val="00045720"/>
    <w:rsid w:val="0004575B"/>
    <w:rsid w:val="00045A0C"/>
    <w:rsid w:val="00045D2A"/>
    <w:rsid w:val="000464DC"/>
    <w:rsid w:val="00046587"/>
    <w:rsid w:val="0004662F"/>
    <w:rsid w:val="00046717"/>
    <w:rsid w:val="000469C3"/>
    <w:rsid w:val="00046A01"/>
    <w:rsid w:val="00046D35"/>
    <w:rsid w:val="00046F9B"/>
    <w:rsid w:val="000473EC"/>
    <w:rsid w:val="00047566"/>
    <w:rsid w:val="000476C5"/>
    <w:rsid w:val="00047917"/>
    <w:rsid w:val="00047AA0"/>
    <w:rsid w:val="00047C0B"/>
    <w:rsid w:val="00047D62"/>
    <w:rsid w:val="00047E08"/>
    <w:rsid w:val="00050546"/>
    <w:rsid w:val="000507CB"/>
    <w:rsid w:val="0005093A"/>
    <w:rsid w:val="00050DB3"/>
    <w:rsid w:val="00050DD7"/>
    <w:rsid w:val="00051B03"/>
    <w:rsid w:val="00051BD0"/>
    <w:rsid w:val="00051DFD"/>
    <w:rsid w:val="00051E5F"/>
    <w:rsid w:val="0005217A"/>
    <w:rsid w:val="000521B6"/>
    <w:rsid w:val="000523AF"/>
    <w:rsid w:val="000525EC"/>
    <w:rsid w:val="00052707"/>
    <w:rsid w:val="00052A07"/>
    <w:rsid w:val="00052E77"/>
    <w:rsid w:val="00052F1E"/>
    <w:rsid w:val="00053365"/>
    <w:rsid w:val="000534E3"/>
    <w:rsid w:val="0005374C"/>
    <w:rsid w:val="00053CB9"/>
    <w:rsid w:val="00053D83"/>
    <w:rsid w:val="00053D8F"/>
    <w:rsid w:val="000540CD"/>
    <w:rsid w:val="000543BD"/>
    <w:rsid w:val="00054424"/>
    <w:rsid w:val="00054469"/>
    <w:rsid w:val="000544B0"/>
    <w:rsid w:val="000544DC"/>
    <w:rsid w:val="0005457E"/>
    <w:rsid w:val="0005458C"/>
    <w:rsid w:val="000547DE"/>
    <w:rsid w:val="00054922"/>
    <w:rsid w:val="000549FA"/>
    <w:rsid w:val="00054C50"/>
    <w:rsid w:val="00054DD9"/>
    <w:rsid w:val="00054F64"/>
    <w:rsid w:val="0005518B"/>
    <w:rsid w:val="000553AC"/>
    <w:rsid w:val="00055595"/>
    <w:rsid w:val="000556F9"/>
    <w:rsid w:val="000559CC"/>
    <w:rsid w:val="00055C45"/>
    <w:rsid w:val="0005606A"/>
    <w:rsid w:val="000561D0"/>
    <w:rsid w:val="00056292"/>
    <w:rsid w:val="00056486"/>
    <w:rsid w:val="0005699F"/>
    <w:rsid w:val="000569D7"/>
    <w:rsid w:val="00056A3E"/>
    <w:rsid w:val="00056BA1"/>
    <w:rsid w:val="00056C73"/>
    <w:rsid w:val="00056D09"/>
    <w:rsid w:val="00056DCE"/>
    <w:rsid w:val="00056FBD"/>
    <w:rsid w:val="00057117"/>
    <w:rsid w:val="0005735E"/>
    <w:rsid w:val="0005754E"/>
    <w:rsid w:val="000575C1"/>
    <w:rsid w:val="000575EC"/>
    <w:rsid w:val="000578BF"/>
    <w:rsid w:val="0006005A"/>
    <w:rsid w:val="0006029B"/>
    <w:rsid w:val="0006087A"/>
    <w:rsid w:val="00060C19"/>
    <w:rsid w:val="00060F0D"/>
    <w:rsid w:val="00060F32"/>
    <w:rsid w:val="000610E8"/>
    <w:rsid w:val="0006129C"/>
    <w:rsid w:val="00061320"/>
    <w:rsid w:val="0006157A"/>
    <w:rsid w:val="000615B3"/>
    <w:rsid w:val="000616E7"/>
    <w:rsid w:val="00061CFE"/>
    <w:rsid w:val="00061E8D"/>
    <w:rsid w:val="00061F9A"/>
    <w:rsid w:val="000623DD"/>
    <w:rsid w:val="0006240D"/>
    <w:rsid w:val="0006246A"/>
    <w:rsid w:val="000625DC"/>
    <w:rsid w:val="0006297B"/>
    <w:rsid w:val="00062C0A"/>
    <w:rsid w:val="00062D0A"/>
    <w:rsid w:val="00062DB6"/>
    <w:rsid w:val="00062DE5"/>
    <w:rsid w:val="000630F1"/>
    <w:rsid w:val="00063266"/>
    <w:rsid w:val="0006349D"/>
    <w:rsid w:val="0006360C"/>
    <w:rsid w:val="00063645"/>
    <w:rsid w:val="000637EA"/>
    <w:rsid w:val="000639BE"/>
    <w:rsid w:val="00063BB3"/>
    <w:rsid w:val="00063C15"/>
    <w:rsid w:val="00063DA2"/>
    <w:rsid w:val="00063FCF"/>
    <w:rsid w:val="00064130"/>
    <w:rsid w:val="00064171"/>
    <w:rsid w:val="000641AE"/>
    <w:rsid w:val="00064385"/>
    <w:rsid w:val="000644A6"/>
    <w:rsid w:val="000646FA"/>
    <w:rsid w:val="0006487E"/>
    <w:rsid w:val="00064B24"/>
    <w:rsid w:val="00064C0D"/>
    <w:rsid w:val="00064EFA"/>
    <w:rsid w:val="00064F2E"/>
    <w:rsid w:val="00064F61"/>
    <w:rsid w:val="0006503A"/>
    <w:rsid w:val="0006503B"/>
    <w:rsid w:val="000650EE"/>
    <w:rsid w:val="00065327"/>
    <w:rsid w:val="0006544C"/>
    <w:rsid w:val="00065651"/>
    <w:rsid w:val="00065712"/>
    <w:rsid w:val="00065A51"/>
    <w:rsid w:val="00065E1A"/>
    <w:rsid w:val="0006664C"/>
    <w:rsid w:val="00066971"/>
    <w:rsid w:val="00066B1D"/>
    <w:rsid w:val="00066E19"/>
    <w:rsid w:val="00067319"/>
    <w:rsid w:val="00067557"/>
    <w:rsid w:val="0006782E"/>
    <w:rsid w:val="00067C76"/>
    <w:rsid w:val="00067E6C"/>
    <w:rsid w:val="000702B8"/>
    <w:rsid w:val="0007051D"/>
    <w:rsid w:val="0007059B"/>
    <w:rsid w:val="000709A2"/>
    <w:rsid w:val="00070BFB"/>
    <w:rsid w:val="00070E8A"/>
    <w:rsid w:val="0007108F"/>
    <w:rsid w:val="0007114C"/>
    <w:rsid w:val="00071343"/>
    <w:rsid w:val="000715B2"/>
    <w:rsid w:val="000717EC"/>
    <w:rsid w:val="0007189E"/>
    <w:rsid w:val="00071A11"/>
    <w:rsid w:val="00071D01"/>
    <w:rsid w:val="00071F97"/>
    <w:rsid w:val="00071FD6"/>
    <w:rsid w:val="000726C7"/>
    <w:rsid w:val="0007275D"/>
    <w:rsid w:val="00072949"/>
    <w:rsid w:val="00072D8E"/>
    <w:rsid w:val="0007359F"/>
    <w:rsid w:val="00073704"/>
    <w:rsid w:val="0007371C"/>
    <w:rsid w:val="00073728"/>
    <w:rsid w:val="00073D1A"/>
    <w:rsid w:val="00073DBC"/>
    <w:rsid w:val="00073F60"/>
    <w:rsid w:val="00074130"/>
    <w:rsid w:val="00074176"/>
    <w:rsid w:val="00074484"/>
    <w:rsid w:val="000744C5"/>
    <w:rsid w:val="0007470C"/>
    <w:rsid w:val="000749B3"/>
    <w:rsid w:val="00074AD9"/>
    <w:rsid w:val="0007503C"/>
    <w:rsid w:val="00075471"/>
    <w:rsid w:val="000759A5"/>
    <w:rsid w:val="00075CCC"/>
    <w:rsid w:val="00075CD6"/>
    <w:rsid w:val="00075E8D"/>
    <w:rsid w:val="00075EFC"/>
    <w:rsid w:val="00075F6E"/>
    <w:rsid w:val="000761AC"/>
    <w:rsid w:val="0007635D"/>
    <w:rsid w:val="000766A8"/>
    <w:rsid w:val="00076712"/>
    <w:rsid w:val="00076DFB"/>
    <w:rsid w:val="00076F69"/>
    <w:rsid w:val="00076FD7"/>
    <w:rsid w:val="000775A0"/>
    <w:rsid w:val="00077E27"/>
    <w:rsid w:val="00077E5F"/>
    <w:rsid w:val="00077F10"/>
    <w:rsid w:val="00080075"/>
    <w:rsid w:val="0008036A"/>
    <w:rsid w:val="000804C8"/>
    <w:rsid w:val="000805CA"/>
    <w:rsid w:val="000807E4"/>
    <w:rsid w:val="00080887"/>
    <w:rsid w:val="00080A89"/>
    <w:rsid w:val="00080C58"/>
    <w:rsid w:val="00081059"/>
    <w:rsid w:val="0008112A"/>
    <w:rsid w:val="000812B8"/>
    <w:rsid w:val="0008132A"/>
    <w:rsid w:val="000813A6"/>
    <w:rsid w:val="000813BB"/>
    <w:rsid w:val="00081407"/>
    <w:rsid w:val="00081AE6"/>
    <w:rsid w:val="00081E8D"/>
    <w:rsid w:val="00081EBE"/>
    <w:rsid w:val="000820E5"/>
    <w:rsid w:val="00082434"/>
    <w:rsid w:val="00082C4A"/>
    <w:rsid w:val="00082F35"/>
    <w:rsid w:val="00083578"/>
    <w:rsid w:val="0008364C"/>
    <w:rsid w:val="000836BC"/>
    <w:rsid w:val="00083B9D"/>
    <w:rsid w:val="00083C2F"/>
    <w:rsid w:val="00083C49"/>
    <w:rsid w:val="00083D24"/>
    <w:rsid w:val="0008403A"/>
    <w:rsid w:val="000840B1"/>
    <w:rsid w:val="000841E1"/>
    <w:rsid w:val="0008461D"/>
    <w:rsid w:val="000847D6"/>
    <w:rsid w:val="00084AB6"/>
    <w:rsid w:val="00084F21"/>
    <w:rsid w:val="00085081"/>
    <w:rsid w:val="0008513B"/>
    <w:rsid w:val="000851A3"/>
    <w:rsid w:val="00085305"/>
    <w:rsid w:val="000855EB"/>
    <w:rsid w:val="00085640"/>
    <w:rsid w:val="000856D1"/>
    <w:rsid w:val="00085864"/>
    <w:rsid w:val="00085A36"/>
    <w:rsid w:val="00085B52"/>
    <w:rsid w:val="00085D2E"/>
    <w:rsid w:val="00085EC4"/>
    <w:rsid w:val="00085FC5"/>
    <w:rsid w:val="000860CE"/>
    <w:rsid w:val="000865A7"/>
    <w:rsid w:val="000865F5"/>
    <w:rsid w:val="000866F2"/>
    <w:rsid w:val="00086953"/>
    <w:rsid w:val="00086FAC"/>
    <w:rsid w:val="0008747F"/>
    <w:rsid w:val="0008752B"/>
    <w:rsid w:val="00087537"/>
    <w:rsid w:val="00087690"/>
    <w:rsid w:val="000878A4"/>
    <w:rsid w:val="00087AC7"/>
    <w:rsid w:val="00087E1E"/>
    <w:rsid w:val="0009009F"/>
    <w:rsid w:val="00090371"/>
    <w:rsid w:val="00090619"/>
    <w:rsid w:val="0009091A"/>
    <w:rsid w:val="000909E8"/>
    <w:rsid w:val="00090AAA"/>
    <w:rsid w:val="00090CEA"/>
    <w:rsid w:val="00090D08"/>
    <w:rsid w:val="00090E16"/>
    <w:rsid w:val="00090E34"/>
    <w:rsid w:val="00090FAA"/>
    <w:rsid w:val="00090FDE"/>
    <w:rsid w:val="0009112F"/>
    <w:rsid w:val="0009145E"/>
    <w:rsid w:val="00091557"/>
    <w:rsid w:val="000915B4"/>
    <w:rsid w:val="000918CB"/>
    <w:rsid w:val="000918E6"/>
    <w:rsid w:val="00091C71"/>
    <w:rsid w:val="00091D76"/>
    <w:rsid w:val="00092019"/>
    <w:rsid w:val="00092190"/>
    <w:rsid w:val="00092229"/>
    <w:rsid w:val="000924C1"/>
    <w:rsid w:val="000924F0"/>
    <w:rsid w:val="000924F2"/>
    <w:rsid w:val="000928BA"/>
    <w:rsid w:val="000928CB"/>
    <w:rsid w:val="00092C0E"/>
    <w:rsid w:val="00092FDF"/>
    <w:rsid w:val="000931E6"/>
    <w:rsid w:val="00093474"/>
    <w:rsid w:val="0009352B"/>
    <w:rsid w:val="00093E70"/>
    <w:rsid w:val="00093F1B"/>
    <w:rsid w:val="000942BB"/>
    <w:rsid w:val="00094571"/>
    <w:rsid w:val="00094A35"/>
    <w:rsid w:val="00094BFD"/>
    <w:rsid w:val="000950E5"/>
    <w:rsid w:val="0009510F"/>
    <w:rsid w:val="00095206"/>
    <w:rsid w:val="00095448"/>
    <w:rsid w:val="000955C0"/>
    <w:rsid w:val="000958FD"/>
    <w:rsid w:val="00095BA8"/>
    <w:rsid w:val="00095FDD"/>
    <w:rsid w:val="000960C7"/>
    <w:rsid w:val="00096519"/>
    <w:rsid w:val="00096653"/>
    <w:rsid w:val="00096702"/>
    <w:rsid w:val="00096723"/>
    <w:rsid w:val="00096B48"/>
    <w:rsid w:val="00096E39"/>
    <w:rsid w:val="0009712D"/>
    <w:rsid w:val="00097154"/>
    <w:rsid w:val="000971CB"/>
    <w:rsid w:val="0009739C"/>
    <w:rsid w:val="000974E9"/>
    <w:rsid w:val="00097589"/>
    <w:rsid w:val="00097D02"/>
    <w:rsid w:val="000A005D"/>
    <w:rsid w:val="000A01FD"/>
    <w:rsid w:val="000A0646"/>
    <w:rsid w:val="000A0932"/>
    <w:rsid w:val="000A0975"/>
    <w:rsid w:val="000A0B0E"/>
    <w:rsid w:val="000A0B5E"/>
    <w:rsid w:val="000A110B"/>
    <w:rsid w:val="000A1126"/>
    <w:rsid w:val="000A197B"/>
    <w:rsid w:val="000A1B7B"/>
    <w:rsid w:val="000A1B98"/>
    <w:rsid w:val="000A1CB0"/>
    <w:rsid w:val="000A1DA5"/>
    <w:rsid w:val="000A2198"/>
    <w:rsid w:val="000A235E"/>
    <w:rsid w:val="000A2620"/>
    <w:rsid w:val="000A298C"/>
    <w:rsid w:val="000A2AE9"/>
    <w:rsid w:val="000A2DCD"/>
    <w:rsid w:val="000A314C"/>
    <w:rsid w:val="000A3667"/>
    <w:rsid w:val="000A3D2F"/>
    <w:rsid w:val="000A3EB9"/>
    <w:rsid w:val="000A3EC1"/>
    <w:rsid w:val="000A406D"/>
    <w:rsid w:val="000A4170"/>
    <w:rsid w:val="000A42F6"/>
    <w:rsid w:val="000A4542"/>
    <w:rsid w:val="000A466A"/>
    <w:rsid w:val="000A46C5"/>
    <w:rsid w:val="000A4AB5"/>
    <w:rsid w:val="000A5072"/>
    <w:rsid w:val="000A50C8"/>
    <w:rsid w:val="000A5103"/>
    <w:rsid w:val="000A56F2"/>
    <w:rsid w:val="000A5758"/>
    <w:rsid w:val="000A586E"/>
    <w:rsid w:val="000A5C8B"/>
    <w:rsid w:val="000A5DF8"/>
    <w:rsid w:val="000A6023"/>
    <w:rsid w:val="000A66FA"/>
    <w:rsid w:val="000A67B8"/>
    <w:rsid w:val="000A6845"/>
    <w:rsid w:val="000A6875"/>
    <w:rsid w:val="000A68F6"/>
    <w:rsid w:val="000A6D51"/>
    <w:rsid w:val="000A7044"/>
    <w:rsid w:val="000A7059"/>
    <w:rsid w:val="000A7492"/>
    <w:rsid w:val="000A74A6"/>
    <w:rsid w:val="000A75F2"/>
    <w:rsid w:val="000B00D9"/>
    <w:rsid w:val="000B00E1"/>
    <w:rsid w:val="000B03E1"/>
    <w:rsid w:val="000B0806"/>
    <w:rsid w:val="000B093F"/>
    <w:rsid w:val="000B0C3B"/>
    <w:rsid w:val="000B0CC0"/>
    <w:rsid w:val="000B0D5E"/>
    <w:rsid w:val="000B0D61"/>
    <w:rsid w:val="000B0D96"/>
    <w:rsid w:val="000B0DFF"/>
    <w:rsid w:val="000B1457"/>
    <w:rsid w:val="000B18A2"/>
    <w:rsid w:val="000B18DA"/>
    <w:rsid w:val="000B1A79"/>
    <w:rsid w:val="000B1ED3"/>
    <w:rsid w:val="000B23B5"/>
    <w:rsid w:val="000B2719"/>
    <w:rsid w:val="000B29D7"/>
    <w:rsid w:val="000B2A62"/>
    <w:rsid w:val="000B2E0E"/>
    <w:rsid w:val="000B2E82"/>
    <w:rsid w:val="000B2E86"/>
    <w:rsid w:val="000B2EA0"/>
    <w:rsid w:val="000B3166"/>
    <w:rsid w:val="000B33CE"/>
    <w:rsid w:val="000B3471"/>
    <w:rsid w:val="000B349E"/>
    <w:rsid w:val="000B3551"/>
    <w:rsid w:val="000B3691"/>
    <w:rsid w:val="000B391C"/>
    <w:rsid w:val="000B3A8F"/>
    <w:rsid w:val="000B40A5"/>
    <w:rsid w:val="000B4144"/>
    <w:rsid w:val="000B458B"/>
    <w:rsid w:val="000B4622"/>
    <w:rsid w:val="000B492D"/>
    <w:rsid w:val="000B4A67"/>
    <w:rsid w:val="000B4AB9"/>
    <w:rsid w:val="000B4BA2"/>
    <w:rsid w:val="000B4E0E"/>
    <w:rsid w:val="000B4F4D"/>
    <w:rsid w:val="000B52B1"/>
    <w:rsid w:val="000B55D8"/>
    <w:rsid w:val="000B58C3"/>
    <w:rsid w:val="000B5D40"/>
    <w:rsid w:val="000B5D42"/>
    <w:rsid w:val="000B5EE9"/>
    <w:rsid w:val="000B608C"/>
    <w:rsid w:val="000B60F1"/>
    <w:rsid w:val="000B6183"/>
    <w:rsid w:val="000B61E9"/>
    <w:rsid w:val="000B63C2"/>
    <w:rsid w:val="000B64C6"/>
    <w:rsid w:val="000B6FFD"/>
    <w:rsid w:val="000B705A"/>
    <w:rsid w:val="000B70A3"/>
    <w:rsid w:val="000B72A8"/>
    <w:rsid w:val="000B79F9"/>
    <w:rsid w:val="000B7B9F"/>
    <w:rsid w:val="000B7EFF"/>
    <w:rsid w:val="000B7F75"/>
    <w:rsid w:val="000C0144"/>
    <w:rsid w:val="000C0879"/>
    <w:rsid w:val="000C0E59"/>
    <w:rsid w:val="000C0EC8"/>
    <w:rsid w:val="000C100D"/>
    <w:rsid w:val="000C1078"/>
    <w:rsid w:val="000C14F0"/>
    <w:rsid w:val="000C165A"/>
    <w:rsid w:val="000C179D"/>
    <w:rsid w:val="000C1907"/>
    <w:rsid w:val="000C1A8B"/>
    <w:rsid w:val="000C1B2B"/>
    <w:rsid w:val="000C1BDB"/>
    <w:rsid w:val="000C1C83"/>
    <w:rsid w:val="000C1CF7"/>
    <w:rsid w:val="000C1E2E"/>
    <w:rsid w:val="000C1EDD"/>
    <w:rsid w:val="000C2085"/>
    <w:rsid w:val="000C212B"/>
    <w:rsid w:val="000C2221"/>
    <w:rsid w:val="000C2E19"/>
    <w:rsid w:val="000C2EE6"/>
    <w:rsid w:val="000C2FB2"/>
    <w:rsid w:val="000C2FE1"/>
    <w:rsid w:val="000C301F"/>
    <w:rsid w:val="000C3103"/>
    <w:rsid w:val="000C3278"/>
    <w:rsid w:val="000C3896"/>
    <w:rsid w:val="000C3DA8"/>
    <w:rsid w:val="000C3E33"/>
    <w:rsid w:val="000C4912"/>
    <w:rsid w:val="000C4CDE"/>
    <w:rsid w:val="000C5217"/>
    <w:rsid w:val="000C5248"/>
    <w:rsid w:val="000C54B9"/>
    <w:rsid w:val="000C54BD"/>
    <w:rsid w:val="000C579A"/>
    <w:rsid w:val="000C5987"/>
    <w:rsid w:val="000C59D1"/>
    <w:rsid w:val="000C5B4E"/>
    <w:rsid w:val="000C5CEA"/>
    <w:rsid w:val="000C60CF"/>
    <w:rsid w:val="000C6486"/>
    <w:rsid w:val="000C65B9"/>
    <w:rsid w:val="000C66F0"/>
    <w:rsid w:val="000C67F9"/>
    <w:rsid w:val="000C6956"/>
    <w:rsid w:val="000C6D82"/>
    <w:rsid w:val="000C79B7"/>
    <w:rsid w:val="000C7BF4"/>
    <w:rsid w:val="000C7D36"/>
    <w:rsid w:val="000C7DB4"/>
    <w:rsid w:val="000C7E59"/>
    <w:rsid w:val="000C7E93"/>
    <w:rsid w:val="000D0066"/>
    <w:rsid w:val="000D00E6"/>
    <w:rsid w:val="000D01DD"/>
    <w:rsid w:val="000D041B"/>
    <w:rsid w:val="000D0424"/>
    <w:rsid w:val="000D04DF"/>
    <w:rsid w:val="000D04FA"/>
    <w:rsid w:val="000D04FF"/>
    <w:rsid w:val="000D0A68"/>
    <w:rsid w:val="000D0AAC"/>
    <w:rsid w:val="000D0C6B"/>
    <w:rsid w:val="000D0CD5"/>
    <w:rsid w:val="000D0D07"/>
    <w:rsid w:val="000D0F69"/>
    <w:rsid w:val="000D10D6"/>
    <w:rsid w:val="000D1228"/>
    <w:rsid w:val="000D1256"/>
    <w:rsid w:val="000D152B"/>
    <w:rsid w:val="000D1820"/>
    <w:rsid w:val="000D193C"/>
    <w:rsid w:val="000D19B2"/>
    <w:rsid w:val="000D1A4F"/>
    <w:rsid w:val="000D1ACB"/>
    <w:rsid w:val="000D1C37"/>
    <w:rsid w:val="000D1DBD"/>
    <w:rsid w:val="000D1E3C"/>
    <w:rsid w:val="000D1E88"/>
    <w:rsid w:val="000D1E8E"/>
    <w:rsid w:val="000D1F5A"/>
    <w:rsid w:val="000D20D6"/>
    <w:rsid w:val="000D24D8"/>
    <w:rsid w:val="000D2AC1"/>
    <w:rsid w:val="000D2AD9"/>
    <w:rsid w:val="000D2E1F"/>
    <w:rsid w:val="000D2ECF"/>
    <w:rsid w:val="000D31F4"/>
    <w:rsid w:val="000D387A"/>
    <w:rsid w:val="000D38D4"/>
    <w:rsid w:val="000D39AD"/>
    <w:rsid w:val="000D3DFC"/>
    <w:rsid w:val="000D3FA5"/>
    <w:rsid w:val="000D4116"/>
    <w:rsid w:val="000D41B5"/>
    <w:rsid w:val="000D42BF"/>
    <w:rsid w:val="000D42E2"/>
    <w:rsid w:val="000D43C2"/>
    <w:rsid w:val="000D450D"/>
    <w:rsid w:val="000D4638"/>
    <w:rsid w:val="000D477F"/>
    <w:rsid w:val="000D4797"/>
    <w:rsid w:val="000D4A16"/>
    <w:rsid w:val="000D4C02"/>
    <w:rsid w:val="000D4D40"/>
    <w:rsid w:val="000D4E96"/>
    <w:rsid w:val="000D4F08"/>
    <w:rsid w:val="000D4F40"/>
    <w:rsid w:val="000D4FCF"/>
    <w:rsid w:val="000D5448"/>
    <w:rsid w:val="000D573B"/>
    <w:rsid w:val="000D57D1"/>
    <w:rsid w:val="000D59AB"/>
    <w:rsid w:val="000D5C3C"/>
    <w:rsid w:val="000D5C40"/>
    <w:rsid w:val="000D5D59"/>
    <w:rsid w:val="000D6236"/>
    <w:rsid w:val="000D6912"/>
    <w:rsid w:val="000D695D"/>
    <w:rsid w:val="000D6FFD"/>
    <w:rsid w:val="000D72D3"/>
    <w:rsid w:val="000D7357"/>
    <w:rsid w:val="000D74C7"/>
    <w:rsid w:val="000D757E"/>
    <w:rsid w:val="000D768F"/>
    <w:rsid w:val="000D78D4"/>
    <w:rsid w:val="000D7C1B"/>
    <w:rsid w:val="000D7C53"/>
    <w:rsid w:val="000D7CFE"/>
    <w:rsid w:val="000D7D59"/>
    <w:rsid w:val="000E0527"/>
    <w:rsid w:val="000E0847"/>
    <w:rsid w:val="000E08DF"/>
    <w:rsid w:val="000E0B2D"/>
    <w:rsid w:val="000E0BDF"/>
    <w:rsid w:val="000E0C43"/>
    <w:rsid w:val="000E0D3D"/>
    <w:rsid w:val="000E0ED0"/>
    <w:rsid w:val="000E1358"/>
    <w:rsid w:val="000E142C"/>
    <w:rsid w:val="000E1482"/>
    <w:rsid w:val="000E17BF"/>
    <w:rsid w:val="000E1916"/>
    <w:rsid w:val="000E196C"/>
    <w:rsid w:val="000E1DF4"/>
    <w:rsid w:val="000E1E92"/>
    <w:rsid w:val="000E1F23"/>
    <w:rsid w:val="000E2193"/>
    <w:rsid w:val="000E23E7"/>
    <w:rsid w:val="000E25D0"/>
    <w:rsid w:val="000E262E"/>
    <w:rsid w:val="000E2835"/>
    <w:rsid w:val="000E2915"/>
    <w:rsid w:val="000E2951"/>
    <w:rsid w:val="000E31CE"/>
    <w:rsid w:val="000E36D8"/>
    <w:rsid w:val="000E373E"/>
    <w:rsid w:val="000E392D"/>
    <w:rsid w:val="000E3B64"/>
    <w:rsid w:val="000E3C25"/>
    <w:rsid w:val="000E3F4A"/>
    <w:rsid w:val="000E4449"/>
    <w:rsid w:val="000E4496"/>
    <w:rsid w:val="000E483D"/>
    <w:rsid w:val="000E4B30"/>
    <w:rsid w:val="000E57D9"/>
    <w:rsid w:val="000E61FA"/>
    <w:rsid w:val="000E671F"/>
    <w:rsid w:val="000E6868"/>
    <w:rsid w:val="000E6D74"/>
    <w:rsid w:val="000E6EA2"/>
    <w:rsid w:val="000E7B6D"/>
    <w:rsid w:val="000E7C7E"/>
    <w:rsid w:val="000E7D24"/>
    <w:rsid w:val="000E7E05"/>
    <w:rsid w:val="000F06D6"/>
    <w:rsid w:val="000F06EF"/>
    <w:rsid w:val="000F0892"/>
    <w:rsid w:val="000F0997"/>
    <w:rsid w:val="000F0A00"/>
    <w:rsid w:val="000F0BE7"/>
    <w:rsid w:val="000F0E70"/>
    <w:rsid w:val="000F0EB1"/>
    <w:rsid w:val="000F0FC2"/>
    <w:rsid w:val="000F101C"/>
    <w:rsid w:val="000F1106"/>
    <w:rsid w:val="000F112B"/>
    <w:rsid w:val="000F114A"/>
    <w:rsid w:val="000F16AC"/>
    <w:rsid w:val="000F1869"/>
    <w:rsid w:val="000F1B49"/>
    <w:rsid w:val="000F2246"/>
    <w:rsid w:val="000F269A"/>
    <w:rsid w:val="000F27CB"/>
    <w:rsid w:val="000F27CD"/>
    <w:rsid w:val="000F2A6B"/>
    <w:rsid w:val="000F2B90"/>
    <w:rsid w:val="000F2C50"/>
    <w:rsid w:val="000F2E7A"/>
    <w:rsid w:val="000F30F6"/>
    <w:rsid w:val="000F30FB"/>
    <w:rsid w:val="000F340E"/>
    <w:rsid w:val="000F3BE9"/>
    <w:rsid w:val="000F3D59"/>
    <w:rsid w:val="000F3F66"/>
    <w:rsid w:val="000F3F6C"/>
    <w:rsid w:val="000F4649"/>
    <w:rsid w:val="000F47E7"/>
    <w:rsid w:val="000F4876"/>
    <w:rsid w:val="000F4A78"/>
    <w:rsid w:val="000F4D98"/>
    <w:rsid w:val="000F5390"/>
    <w:rsid w:val="000F5AB0"/>
    <w:rsid w:val="000F60E8"/>
    <w:rsid w:val="000F60FB"/>
    <w:rsid w:val="000F61B8"/>
    <w:rsid w:val="000F684B"/>
    <w:rsid w:val="000F692E"/>
    <w:rsid w:val="000F6959"/>
    <w:rsid w:val="000F6967"/>
    <w:rsid w:val="000F6DF3"/>
    <w:rsid w:val="000F7140"/>
    <w:rsid w:val="000F7193"/>
    <w:rsid w:val="000F73A8"/>
    <w:rsid w:val="000F76BA"/>
    <w:rsid w:val="000F77EB"/>
    <w:rsid w:val="000F78C2"/>
    <w:rsid w:val="000F796B"/>
    <w:rsid w:val="000F7A54"/>
    <w:rsid w:val="000F7B42"/>
    <w:rsid w:val="000F7DCB"/>
    <w:rsid w:val="000F7DFD"/>
    <w:rsid w:val="000F7F52"/>
    <w:rsid w:val="001005FF"/>
    <w:rsid w:val="00100B1A"/>
    <w:rsid w:val="00100E7D"/>
    <w:rsid w:val="00100EF1"/>
    <w:rsid w:val="001013FB"/>
    <w:rsid w:val="00101666"/>
    <w:rsid w:val="00101D7C"/>
    <w:rsid w:val="00101DE4"/>
    <w:rsid w:val="001020D3"/>
    <w:rsid w:val="00102187"/>
    <w:rsid w:val="001022FD"/>
    <w:rsid w:val="0010255E"/>
    <w:rsid w:val="00102693"/>
    <w:rsid w:val="00102A2B"/>
    <w:rsid w:val="00102D89"/>
    <w:rsid w:val="001031E5"/>
    <w:rsid w:val="0010373D"/>
    <w:rsid w:val="00103978"/>
    <w:rsid w:val="00103B07"/>
    <w:rsid w:val="00103E24"/>
    <w:rsid w:val="00103EA1"/>
    <w:rsid w:val="001042E9"/>
    <w:rsid w:val="0010437D"/>
    <w:rsid w:val="0010466D"/>
    <w:rsid w:val="001047DC"/>
    <w:rsid w:val="00104A2B"/>
    <w:rsid w:val="00104B2B"/>
    <w:rsid w:val="00104E92"/>
    <w:rsid w:val="0010528C"/>
    <w:rsid w:val="001052E6"/>
    <w:rsid w:val="0010540F"/>
    <w:rsid w:val="00105434"/>
    <w:rsid w:val="00105650"/>
    <w:rsid w:val="00105680"/>
    <w:rsid w:val="001057B2"/>
    <w:rsid w:val="001058E8"/>
    <w:rsid w:val="00105993"/>
    <w:rsid w:val="00105B25"/>
    <w:rsid w:val="00105B74"/>
    <w:rsid w:val="00105D7A"/>
    <w:rsid w:val="00105EB2"/>
    <w:rsid w:val="00106184"/>
    <w:rsid w:val="00106216"/>
    <w:rsid w:val="001062FB"/>
    <w:rsid w:val="001063E6"/>
    <w:rsid w:val="001064B8"/>
    <w:rsid w:val="001067F6"/>
    <w:rsid w:val="0010732E"/>
    <w:rsid w:val="0010797E"/>
    <w:rsid w:val="00107B2F"/>
    <w:rsid w:val="00107FC3"/>
    <w:rsid w:val="00107FC9"/>
    <w:rsid w:val="001100F3"/>
    <w:rsid w:val="00110324"/>
    <w:rsid w:val="0011043F"/>
    <w:rsid w:val="0011080F"/>
    <w:rsid w:val="001108A8"/>
    <w:rsid w:val="00110B3F"/>
    <w:rsid w:val="00110EFB"/>
    <w:rsid w:val="00110F8E"/>
    <w:rsid w:val="0011145A"/>
    <w:rsid w:val="0011188C"/>
    <w:rsid w:val="00111992"/>
    <w:rsid w:val="00111B50"/>
    <w:rsid w:val="00111CAA"/>
    <w:rsid w:val="00111FFF"/>
    <w:rsid w:val="0011206D"/>
    <w:rsid w:val="001120A1"/>
    <w:rsid w:val="001125D2"/>
    <w:rsid w:val="00112D78"/>
    <w:rsid w:val="0011304D"/>
    <w:rsid w:val="00113549"/>
    <w:rsid w:val="001135AA"/>
    <w:rsid w:val="0011384F"/>
    <w:rsid w:val="00113CB1"/>
    <w:rsid w:val="00113CF4"/>
    <w:rsid w:val="00113DBE"/>
    <w:rsid w:val="001143A5"/>
    <w:rsid w:val="001143F8"/>
    <w:rsid w:val="00114878"/>
    <w:rsid w:val="00114954"/>
    <w:rsid w:val="00114E16"/>
    <w:rsid w:val="00114FDB"/>
    <w:rsid w:val="001150CE"/>
    <w:rsid w:val="001151C3"/>
    <w:rsid w:val="001153EA"/>
    <w:rsid w:val="0011557B"/>
    <w:rsid w:val="00115643"/>
    <w:rsid w:val="001157AC"/>
    <w:rsid w:val="00115812"/>
    <w:rsid w:val="0011596D"/>
    <w:rsid w:val="00115A89"/>
    <w:rsid w:val="00115D60"/>
    <w:rsid w:val="00116236"/>
    <w:rsid w:val="00116699"/>
    <w:rsid w:val="00116765"/>
    <w:rsid w:val="001167F3"/>
    <w:rsid w:val="00116A66"/>
    <w:rsid w:val="00116CF7"/>
    <w:rsid w:val="00116F31"/>
    <w:rsid w:val="00116FE5"/>
    <w:rsid w:val="00117051"/>
    <w:rsid w:val="001178F5"/>
    <w:rsid w:val="001179A0"/>
    <w:rsid w:val="001179E6"/>
    <w:rsid w:val="00117DC4"/>
    <w:rsid w:val="00117E0A"/>
    <w:rsid w:val="00117E81"/>
    <w:rsid w:val="00117FA0"/>
    <w:rsid w:val="0011E707"/>
    <w:rsid w:val="001204E0"/>
    <w:rsid w:val="00120513"/>
    <w:rsid w:val="0012061B"/>
    <w:rsid w:val="001209D3"/>
    <w:rsid w:val="00120A87"/>
    <w:rsid w:val="00120C99"/>
    <w:rsid w:val="00120CB5"/>
    <w:rsid w:val="00120E4E"/>
    <w:rsid w:val="00120FB0"/>
    <w:rsid w:val="0012102F"/>
    <w:rsid w:val="0012148C"/>
    <w:rsid w:val="0012160B"/>
    <w:rsid w:val="001218B6"/>
    <w:rsid w:val="00121998"/>
    <w:rsid w:val="001219F5"/>
    <w:rsid w:val="00121A20"/>
    <w:rsid w:val="00121ACE"/>
    <w:rsid w:val="00121EBD"/>
    <w:rsid w:val="00122097"/>
    <w:rsid w:val="001220A6"/>
    <w:rsid w:val="001222E5"/>
    <w:rsid w:val="001227EC"/>
    <w:rsid w:val="001228EC"/>
    <w:rsid w:val="00122B5A"/>
    <w:rsid w:val="00123111"/>
    <w:rsid w:val="0012312E"/>
    <w:rsid w:val="001232E7"/>
    <w:rsid w:val="0012377F"/>
    <w:rsid w:val="001237C4"/>
    <w:rsid w:val="001237DA"/>
    <w:rsid w:val="00123987"/>
    <w:rsid w:val="001239F7"/>
    <w:rsid w:val="00123C3E"/>
    <w:rsid w:val="001240FB"/>
    <w:rsid w:val="001241A6"/>
    <w:rsid w:val="00124314"/>
    <w:rsid w:val="001243D9"/>
    <w:rsid w:val="0012447D"/>
    <w:rsid w:val="00124682"/>
    <w:rsid w:val="00124A3C"/>
    <w:rsid w:val="00124D8B"/>
    <w:rsid w:val="00124F25"/>
    <w:rsid w:val="00124F46"/>
    <w:rsid w:val="00125060"/>
    <w:rsid w:val="00125201"/>
    <w:rsid w:val="001259AF"/>
    <w:rsid w:val="00125C29"/>
    <w:rsid w:val="00125DF3"/>
    <w:rsid w:val="001260E7"/>
    <w:rsid w:val="001261F8"/>
    <w:rsid w:val="001262D2"/>
    <w:rsid w:val="0012651E"/>
    <w:rsid w:val="001267AE"/>
    <w:rsid w:val="00126A0A"/>
    <w:rsid w:val="00126B4A"/>
    <w:rsid w:val="00126D9F"/>
    <w:rsid w:val="0012721E"/>
    <w:rsid w:val="001273E3"/>
    <w:rsid w:val="001274E4"/>
    <w:rsid w:val="00127869"/>
    <w:rsid w:val="001279DC"/>
    <w:rsid w:val="00127B24"/>
    <w:rsid w:val="00127D30"/>
    <w:rsid w:val="001302CD"/>
    <w:rsid w:val="00130316"/>
    <w:rsid w:val="00130562"/>
    <w:rsid w:val="0013068F"/>
    <w:rsid w:val="001306AA"/>
    <w:rsid w:val="001307D6"/>
    <w:rsid w:val="001308DF"/>
    <w:rsid w:val="00131348"/>
    <w:rsid w:val="001318C3"/>
    <w:rsid w:val="00131A0F"/>
    <w:rsid w:val="00131B81"/>
    <w:rsid w:val="00131DD4"/>
    <w:rsid w:val="0013204A"/>
    <w:rsid w:val="00132D32"/>
    <w:rsid w:val="00132FD0"/>
    <w:rsid w:val="0013308F"/>
    <w:rsid w:val="0013312E"/>
    <w:rsid w:val="00133389"/>
    <w:rsid w:val="001337F8"/>
    <w:rsid w:val="00133882"/>
    <w:rsid w:val="001338D4"/>
    <w:rsid w:val="00133A24"/>
    <w:rsid w:val="00133D2E"/>
    <w:rsid w:val="00133EC9"/>
    <w:rsid w:val="001341D3"/>
    <w:rsid w:val="001344C0"/>
    <w:rsid w:val="00134569"/>
    <w:rsid w:val="0013458D"/>
    <w:rsid w:val="001346FA"/>
    <w:rsid w:val="00134705"/>
    <w:rsid w:val="00135105"/>
    <w:rsid w:val="00135252"/>
    <w:rsid w:val="001354D4"/>
    <w:rsid w:val="00135554"/>
    <w:rsid w:val="001356AC"/>
    <w:rsid w:val="0013581D"/>
    <w:rsid w:val="00136162"/>
    <w:rsid w:val="001361DB"/>
    <w:rsid w:val="001364ED"/>
    <w:rsid w:val="0013678A"/>
    <w:rsid w:val="001367AE"/>
    <w:rsid w:val="00136829"/>
    <w:rsid w:val="00136A23"/>
    <w:rsid w:val="00136E64"/>
    <w:rsid w:val="00137026"/>
    <w:rsid w:val="00137149"/>
    <w:rsid w:val="00137405"/>
    <w:rsid w:val="0013786A"/>
    <w:rsid w:val="001378A1"/>
    <w:rsid w:val="00137A1C"/>
    <w:rsid w:val="00137AB5"/>
    <w:rsid w:val="00137F0B"/>
    <w:rsid w:val="001400A3"/>
    <w:rsid w:val="001400F5"/>
    <w:rsid w:val="00140440"/>
    <w:rsid w:val="0014060E"/>
    <w:rsid w:val="001406B8"/>
    <w:rsid w:val="00140929"/>
    <w:rsid w:val="001414CC"/>
    <w:rsid w:val="00141526"/>
    <w:rsid w:val="001419FF"/>
    <w:rsid w:val="00141A14"/>
    <w:rsid w:val="00141C62"/>
    <w:rsid w:val="00141F05"/>
    <w:rsid w:val="001421BE"/>
    <w:rsid w:val="00142280"/>
    <w:rsid w:val="001428C7"/>
    <w:rsid w:val="00142921"/>
    <w:rsid w:val="00142CA6"/>
    <w:rsid w:val="00142D66"/>
    <w:rsid w:val="0014314E"/>
    <w:rsid w:val="001433C4"/>
    <w:rsid w:val="0014340B"/>
    <w:rsid w:val="001434C9"/>
    <w:rsid w:val="00143585"/>
    <w:rsid w:val="001435AD"/>
    <w:rsid w:val="00143639"/>
    <w:rsid w:val="0014370D"/>
    <w:rsid w:val="00143714"/>
    <w:rsid w:val="0014371B"/>
    <w:rsid w:val="00143896"/>
    <w:rsid w:val="00143947"/>
    <w:rsid w:val="00143A74"/>
    <w:rsid w:val="00144193"/>
    <w:rsid w:val="001441DE"/>
    <w:rsid w:val="00144232"/>
    <w:rsid w:val="0014423C"/>
    <w:rsid w:val="00144345"/>
    <w:rsid w:val="00144368"/>
    <w:rsid w:val="00144591"/>
    <w:rsid w:val="0014459C"/>
    <w:rsid w:val="00144642"/>
    <w:rsid w:val="00144811"/>
    <w:rsid w:val="0014485A"/>
    <w:rsid w:val="001449E0"/>
    <w:rsid w:val="00144A4C"/>
    <w:rsid w:val="00144A75"/>
    <w:rsid w:val="00144D9C"/>
    <w:rsid w:val="001450D7"/>
    <w:rsid w:val="001452B8"/>
    <w:rsid w:val="00145605"/>
    <w:rsid w:val="001457C3"/>
    <w:rsid w:val="00145949"/>
    <w:rsid w:val="00145E81"/>
    <w:rsid w:val="001463D5"/>
    <w:rsid w:val="001463E6"/>
    <w:rsid w:val="001463FE"/>
    <w:rsid w:val="00146CC4"/>
    <w:rsid w:val="00146DF0"/>
    <w:rsid w:val="001472DF"/>
    <w:rsid w:val="00147370"/>
    <w:rsid w:val="00147520"/>
    <w:rsid w:val="0014760E"/>
    <w:rsid w:val="0014761C"/>
    <w:rsid w:val="001477DD"/>
    <w:rsid w:val="00147BD8"/>
    <w:rsid w:val="00147E28"/>
    <w:rsid w:val="00147EF1"/>
    <w:rsid w:val="0015007A"/>
    <w:rsid w:val="00150410"/>
    <w:rsid w:val="0015055F"/>
    <w:rsid w:val="0015061E"/>
    <w:rsid w:val="0015077C"/>
    <w:rsid w:val="00150A97"/>
    <w:rsid w:val="00150CD2"/>
    <w:rsid w:val="00150E05"/>
    <w:rsid w:val="00150F84"/>
    <w:rsid w:val="001513A2"/>
    <w:rsid w:val="00151487"/>
    <w:rsid w:val="00151C11"/>
    <w:rsid w:val="00151E23"/>
    <w:rsid w:val="001520B6"/>
    <w:rsid w:val="001521FF"/>
    <w:rsid w:val="00152269"/>
    <w:rsid w:val="001526E0"/>
    <w:rsid w:val="00152B98"/>
    <w:rsid w:val="00152CC8"/>
    <w:rsid w:val="00152FF0"/>
    <w:rsid w:val="0015318A"/>
    <w:rsid w:val="00153210"/>
    <w:rsid w:val="0015352D"/>
    <w:rsid w:val="001536E9"/>
    <w:rsid w:val="00153E31"/>
    <w:rsid w:val="00154271"/>
    <w:rsid w:val="00154822"/>
    <w:rsid w:val="001548F8"/>
    <w:rsid w:val="0015498C"/>
    <w:rsid w:val="00154DCE"/>
    <w:rsid w:val="00154F6B"/>
    <w:rsid w:val="00154FE5"/>
    <w:rsid w:val="0015508C"/>
    <w:rsid w:val="001551B5"/>
    <w:rsid w:val="00155641"/>
    <w:rsid w:val="0015565E"/>
    <w:rsid w:val="00155761"/>
    <w:rsid w:val="00155762"/>
    <w:rsid w:val="00155BC4"/>
    <w:rsid w:val="001561C9"/>
    <w:rsid w:val="0015669C"/>
    <w:rsid w:val="00156868"/>
    <w:rsid w:val="001569BE"/>
    <w:rsid w:val="001569C7"/>
    <w:rsid w:val="00157157"/>
    <w:rsid w:val="00157496"/>
    <w:rsid w:val="00157A6C"/>
    <w:rsid w:val="00157DA6"/>
    <w:rsid w:val="00157E35"/>
    <w:rsid w:val="001600E2"/>
    <w:rsid w:val="00160169"/>
    <w:rsid w:val="00160697"/>
    <w:rsid w:val="0016076B"/>
    <w:rsid w:val="00160908"/>
    <w:rsid w:val="0016125E"/>
    <w:rsid w:val="001612C0"/>
    <w:rsid w:val="00161406"/>
    <w:rsid w:val="00161431"/>
    <w:rsid w:val="0016148A"/>
    <w:rsid w:val="001616C8"/>
    <w:rsid w:val="00161845"/>
    <w:rsid w:val="0016195D"/>
    <w:rsid w:val="001619AF"/>
    <w:rsid w:val="00161BB4"/>
    <w:rsid w:val="00161CB6"/>
    <w:rsid w:val="00162192"/>
    <w:rsid w:val="001624A9"/>
    <w:rsid w:val="00162528"/>
    <w:rsid w:val="00162656"/>
    <w:rsid w:val="00162A9D"/>
    <w:rsid w:val="00162C1E"/>
    <w:rsid w:val="001632AC"/>
    <w:rsid w:val="00163666"/>
    <w:rsid w:val="001639D9"/>
    <w:rsid w:val="00164462"/>
    <w:rsid w:val="00164701"/>
    <w:rsid w:val="00164AC6"/>
    <w:rsid w:val="00164CD0"/>
    <w:rsid w:val="00164CE4"/>
    <w:rsid w:val="00164F44"/>
    <w:rsid w:val="001651DC"/>
    <w:rsid w:val="00165310"/>
    <w:rsid w:val="001655ED"/>
    <w:rsid w:val="001659C1"/>
    <w:rsid w:val="00165A9C"/>
    <w:rsid w:val="00165BA1"/>
    <w:rsid w:val="001661A8"/>
    <w:rsid w:val="001662B3"/>
    <w:rsid w:val="0016638B"/>
    <w:rsid w:val="001663DA"/>
    <w:rsid w:val="0016642C"/>
    <w:rsid w:val="001665F2"/>
    <w:rsid w:val="001665FA"/>
    <w:rsid w:val="00166D98"/>
    <w:rsid w:val="00166EA9"/>
    <w:rsid w:val="001670A8"/>
    <w:rsid w:val="00167561"/>
    <w:rsid w:val="001678B2"/>
    <w:rsid w:val="00167997"/>
    <w:rsid w:val="00167BDB"/>
    <w:rsid w:val="00167EFD"/>
    <w:rsid w:val="001701D9"/>
    <w:rsid w:val="00170604"/>
    <w:rsid w:val="0017066E"/>
    <w:rsid w:val="00170737"/>
    <w:rsid w:val="00170931"/>
    <w:rsid w:val="00170DC9"/>
    <w:rsid w:val="00170EE8"/>
    <w:rsid w:val="00170FCE"/>
    <w:rsid w:val="00170FFD"/>
    <w:rsid w:val="00171192"/>
    <w:rsid w:val="00171345"/>
    <w:rsid w:val="00171529"/>
    <w:rsid w:val="001717F4"/>
    <w:rsid w:val="00171984"/>
    <w:rsid w:val="00171ABB"/>
    <w:rsid w:val="00171AF6"/>
    <w:rsid w:val="00171B99"/>
    <w:rsid w:val="00171D46"/>
    <w:rsid w:val="001722C0"/>
    <w:rsid w:val="001724F3"/>
    <w:rsid w:val="00172504"/>
    <w:rsid w:val="0017270A"/>
    <w:rsid w:val="0017277B"/>
    <w:rsid w:val="0017284D"/>
    <w:rsid w:val="0017286D"/>
    <w:rsid w:val="00172958"/>
    <w:rsid w:val="00172F90"/>
    <w:rsid w:val="00173366"/>
    <w:rsid w:val="001735BC"/>
    <w:rsid w:val="001736CB"/>
    <w:rsid w:val="00173A8E"/>
    <w:rsid w:val="0017422B"/>
    <w:rsid w:val="001747DD"/>
    <w:rsid w:val="00174B24"/>
    <w:rsid w:val="00174D38"/>
    <w:rsid w:val="00174E3D"/>
    <w:rsid w:val="00174FB3"/>
    <w:rsid w:val="00174FB6"/>
    <w:rsid w:val="00174FCC"/>
    <w:rsid w:val="0017502C"/>
    <w:rsid w:val="00175A0D"/>
    <w:rsid w:val="0017606C"/>
    <w:rsid w:val="001761DE"/>
    <w:rsid w:val="001764C7"/>
    <w:rsid w:val="00176582"/>
    <w:rsid w:val="001769DD"/>
    <w:rsid w:val="00176BA8"/>
    <w:rsid w:val="001775A0"/>
    <w:rsid w:val="001775C2"/>
    <w:rsid w:val="0017791C"/>
    <w:rsid w:val="0017796D"/>
    <w:rsid w:val="001779DC"/>
    <w:rsid w:val="00177A4C"/>
    <w:rsid w:val="00177BF6"/>
    <w:rsid w:val="00177CCA"/>
    <w:rsid w:val="001801DD"/>
    <w:rsid w:val="001807C9"/>
    <w:rsid w:val="00180F1B"/>
    <w:rsid w:val="001810F5"/>
    <w:rsid w:val="001811ED"/>
    <w:rsid w:val="00181362"/>
    <w:rsid w:val="001813E5"/>
    <w:rsid w:val="0018143F"/>
    <w:rsid w:val="00181445"/>
    <w:rsid w:val="001817D5"/>
    <w:rsid w:val="00181AB3"/>
    <w:rsid w:val="00181D3A"/>
    <w:rsid w:val="00181F02"/>
    <w:rsid w:val="00181F5F"/>
    <w:rsid w:val="00181FF8"/>
    <w:rsid w:val="0018208E"/>
    <w:rsid w:val="00182224"/>
    <w:rsid w:val="00182678"/>
    <w:rsid w:val="00182DD6"/>
    <w:rsid w:val="00182E77"/>
    <w:rsid w:val="001835E3"/>
    <w:rsid w:val="001838CD"/>
    <w:rsid w:val="00183CFE"/>
    <w:rsid w:val="001841B0"/>
    <w:rsid w:val="00184258"/>
    <w:rsid w:val="00184270"/>
    <w:rsid w:val="00184840"/>
    <w:rsid w:val="001848F5"/>
    <w:rsid w:val="0018523B"/>
    <w:rsid w:val="0018524A"/>
    <w:rsid w:val="001852C0"/>
    <w:rsid w:val="00185324"/>
    <w:rsid w:val="00185745"/>
    <w:rsid w:val="00185CDE"/>
    <w:rsid w:val="00185EE6"/>
    <w:rsid w:val="00186D6D"/>
    <w:rsid w:val="00186D99"/>
    <w:rsid w:val="00186F12"/>
    <w:rsid w:val="00186F16"/>
    <w:rsid w:val="001871F9"/>
    <w:rsid w:val="00187C17"/>
    <w:rsid w:val="00187F04"/>
    <w:rsid w:val="00187F4A"/>
    <w:rsid w:val="0019029D"/>
    <w:rsid w:val="001904A8"/>
    <w:rsid w:val="001907F2"/>
    <w:rsid w:val="00190AC1"/>
    <w:rsid w:val="00190CA2"/>
    <w:rsid w:val="00190D85"/>
    <w:rsid w:val="00190F15"/>
    <w:rsid w:val="00190FD4"/>
    <w:rsid w:val="001912F7"/>
    <w:rsid w:val="001913CE"/>
    <w:rsid w:val="0019151B"/>
    <w:rsid w:val="001919A0"/>
    <w:rsid w:val="00192076"/>
    <w:rsid w:val="001920F2"/>
    <w:rsid w:val="00192326"/>
    <w:rsid w:val="001924A1"/>
    <w:rsid w:val="001926B2"/>
    <w:rsid w:val="00192811"/>
    <w:rsid w:val="0019299A"/>
    <w:rsid w:val="001929B7"/>
    <w:rsid w:val="00192FE7"/>
    <w:rsid w:val="001931E8"/>
    <w:rsid w:val="001933C4"/>
    <w:rsid w:val="0019341A"/>
    <w:rsid w:val="0019371A"/>
    <w:rsid w:val="00193C8B"/>
    <w:rsid w:val="00193D6B"/>
    <w:rsid w:val="00193E31"/>
    <w:rsid w:val="00194080"/>
    <w:rsid w:val="0019410D"/>
    <w:rsid w:val="0019449B"/>
    <w:rsid w:val="00194505"/>
    <w:rsid w:val="00194657"/>
    <w:rsid w:val="001948E8"/>
    <w:rsid w:val="00194956"/>
    <w:rsid w:val="00194B14"/>
    <w:rsid w:val="00194D33"/>
    <w:rsid w:val="00194D94"/>
    <w:rsid w:val="00194DEB"/>
    <w:rsid w:val="001952F3"/>
    <w:rsid w:val="001956AF"/>
    <w:rsid w:val="0019591B"/>
    <w:rsid w:val="0019591F"/>
    <w:rsid w:val="00195AEF"/>
    <w:rsid w:val="00195B3E"/>
    <w:rsid w:val="00195DDA"/>
    <w:rsid w:val="00195EC4"/>
    <w:rsid w:val="00196F76"/>
    <w:rsid w:val="00196FD7"/>
    <w:rsid w:val="0019756E"/>
    <w:rsid w:val="00197673"/>
    <w:rsid w:val="001977A8"/>
    <w:rsid w:val="001979A0"/>
    <w:rsid w:val="00197B67"/>
    <w:rsid w:val="00197DF9"/>
    <w:rsid w:val="00197ED0"/>
    <w:rsid w:val="001A030F"/>
    <w:rsid w:val="001A035E"/>
    <w:rsid w:val="001A0408"/>
    <w:rsid w:val="001A06DD"/>
    <w:rsid w:val="001A0776"/>
    <w:rsid w:val="001A079F"/>
    <w:rsid w:val="001A07DA"/>
    <w:rsid w:val="001A08DD"/>
    <w:rsid w:val="001A0992"/>
    <w:rsid w:val="001A0A12"/>
    <w:rsid w:val="001A0F15"/>
    <w:rsid w:val="001A1234"/>
    <w:rsid w:val="001A1472"/>
    <w:rsid w:val="001A1987"/>
    <w:rsid w:val="001A1A0F"/>
    <w:rsid w:val="001A1E00"/>
    <w:rsid w:val="001A1EB4"/>
    <w:rsid w:val="001A223C"/>
    <w:rsid w:val="001A2351"/>
    <w:rsid w:val="001A2564"/>
    <w:rsid w:val="001A26B9"/>
    <w:rsid w:val="001A278B"/>
    <w:rsid w:val="001A2D7C"/>
    <w:rsid w:val="001A2FCF"/>
    <w:rsid w:val="001A30E6"/>
    <w:rsid w:val="001A3635"/>
    <w:rsid w:val="001A3662"/>
    <w:rsid w:val="001A37D0"/>
    <w:rsid w:val="001A381F"/>
    <w:rsid w:val="001A3A91"/>
    <w:rsid w:val="001A3F2A"/>
    <w:rsid w:val="001A409A"/>
    <w:rsid w:val="001A417D"/>
    <w:rsid w:val="001A41D0"/>
    <w:rsid w:val="001A4371"/>
    <w:rsid w:val="001A44E8"/>
    <w:rsid w:val="001A4513"/>
    <w:rsid w:val="001A4607"/>
    <w:rsid w:val="001A4C4A"/>
    <w:rsid w:val="001A4EA2"/>
    <w:rsid w:val="001A51E6"/>
    <w:rsid w:val="001A5466"/>
    <w:rsid w:val="001A556A"/>
    <w:rsid w:val="001A5E80"/>
    <w:rsid w:val="001A5F9C"/>
    <w:rsid w:val="001A5FA3"/>
    <w:rsid w:val="001A6173"/>
    <w:rsid w:val="001A6644"/>
    <w:rsid w:val="001A682D"/>
    <w:rsid w:val="001A6A49"/>
    <w:rsid w:val="001A6C33"/>
    <w:rsid w:val="001A6CBA"/>
    <w:rsid w:val="001A6D82"/>
    <w:rsid w:val="001A6DFA"/>
    <w:rsid w:val="001B0812"/>
    <w:rsid w:val="001B082E"/>
    <w:rsid w:val="001B0AD1"/>
    <w:rsid w:val="001B0D25"/>
    <w:rsid w:val="001B0D97"/>
    <w:rsid w:val="001B0E10"/>
    <w:rsid w:val="001B11DF"/>
    <w:rsid w:val="001B13F1"/>
    <w:rsid w:val="001B17A9"/>
    <w:rsid w:val="001B17C0"/>
    <w:rsid w:val="001B1BC3"/>
    <w:rsid w:val="001B1FBE"/>
    <w:rsid w:val="001B2274"/>
    <w:rsid w:val="001B2709"/>
    <w:rsid w:val="001B2851"/>
    <w:rsid w:val="001B2A1C"/>
    <w:rsid w:val="001B2B4F"/>
    <w:rsid w:val="001B2BAD"/>
    <w:rsid w:val="001B2BD5"/>
    <w:rsid w:val="001B2C00"/>
    <w:rsid w:val="001B3253"/>
    <w:rsid w:val="001B3352"/>
    <w:rsid w:val="001B396F"/>
    <w:rsid w:val="001B3A43"/>
    <w:rsid w:val="001B3CC5"/>
    <w:rsid w:val="001B3CC9"/>
    <w:rsid w:val="001B3EC4"/>
    <w:rsid w:val="001B3F11"/>
    <w:rsid w:val="001B40E1"/>
    <w:rsid w:val="001B41D5"/>
    <w:rsid w:val="001B4375"/>
    <w:rsid w:val="001B43F6"/>
    <w:rsid w:val="001B4738"/>
    <w:rsid w:val="001B49E6"/>
    <w:rsid w:val="001B4D9D"/>
    <w:rsid w:val="001B4FA9"/>
    <w:rsid w:val="001B4FFA"/>
    <w:rsid w:val="001B5271"/>
    <w:rsid w:val="001B566B"/>
    <w:rsid w:val="001B5965"/>
    <w:rsid w:val="001B5991"/>
    <w:rsid w:val="001B59AF"/>
    <w:rsid w:val="001B59D5"/>
    <w:rsid w:val="001B5A5D"/>
    <w:rsid w:val="001B5ABD"/>
    <w:rsid w:val="001B5CBC"/>
    <w:rsid w:val="001B5D86"/>
    <w:rsid w:val="001B6078"/>
    <w:rsid w:val="001B61AD"/>
    <w:rsid w:val="001B6257"/>
    <w:rsid w:val="001B659C"/>
    <w:rsid w:val="001B6692"/>
    <w:rsid w:val="001B6F78"/>
    <w:rsid w:val="001B6FE3"/>
    <w:rsid w:val="001B6FFC"/>
    <w:rsid w:val="001B734E"/>
    <w:rsid w:val="001B73C5"/>
    <w:rsid w:val="001B73CC"/>
    <w:rsid w:val="001B73FC"/>
    <w:rsid w:val="001B7505"/>
    <w:rsid w:val="001B78FB"/>
    <w:rsid w:val="001B7FA9"/>
    <w:rsid w:val="001C00EA"/>
    <w:rsid w:val="001C01ED"/>
    <w:rsid w:val="001C033C"/>
    <w:rsid w:val="001C0368"/>
    <w:rsid w:val="001C04A7"/>
    <w:rsid w:val="001C099E"/>
    <w:rsid w:val="001C0E50"/>
    <w:rsid w:val="001C1073"/>
    <w:rsid w:val="001C109C"/>
    <w:rsid w:val="001C10DA"/>
    <w:rsid w:val="001C12F4"/>
    <w:rsid w:val="001C18E6"/>
    <w:rsid w:val="001C193B"/>
    <w:rsid w:val="001C1B54"/>
    <w:rsid w:val="001C1CE5"/>
    <w:rsid w:val="001C2119"/>
    <w:rsid w:val="001C22A7"/>
    <w:rsid w:val="001C25F0"/>
    <w:rsid w:val="001C27EE"/>
    <w:rsid w:val="001C2AA5"/>
    <w:rsid w:val="001C2B87"/>
    <w:rsid w:val="001C2CBE"/>
    <w:rsid w:val="001C31A7"/>
    <w:rsid w:val="001C3392"/>
    <w:rsid w:val="001C34F5"/>
    <w:rsid w:val="001C37F4"/>
    <w:rsid w:val="001C3AA4"/>
    <w:rsid w:val="001C3B0E"/>
    <w:rsid w:val="001C3BAA"/>
    <w:rsid w:val="001C3BEC"/>
    <w:rsid w:val="001C3D2A"/>
    <w:rsid w:val="001C3F0A"/>
    <w:rsid w:val="001C400B"/>
    <w:rsid w:val="001C4235"/>
    <w:rsid w:val="001C42B2"/>
    <w:rsid w:val="001C42C8"/>
    <w:rsid w:val="001C44F3"/>
    <w:rsid w:val="001C4997"/>
    <w:rsid w:val="001C51AC"/>
    <w:rsid w:val="001C55E8"/>
    <w:rsid w:val="001C56B0"/>
    <w:rsid w:val="001C581A"/>
    <w:rsid w:val="001C5DCD"/>
    <w:rsid w:val="001C5EF2"/>
    <w:rsid w:val="001C5FB2"/>
    <w:rsid w:val="001C6858"/>
    <w:rsid w:val="001C688D"/>
    <w:rsid w:val="001C699B"/>
    <w:rsid w:val="001C7101"/>
    <w:rsid w:val="001C7322"/>
    <w:rsid w:val="001C7402"/>
    <w:rsid w:val="001C76A9"/>
    <w:rsid w:val="001C76D3"/>
    <w:rsid w:val="001C7A1E"/>
    <w:rsid w:val="001C7B2C"/>
    <w:rsid w:val="001C7D54"/>
    <w:rsid w:val="001C7DF6"/>
    <w:rsid w:val="001C7ECB"/>
    <w:rsid w:val="001C7F7C"/>
    <w:rsid w:val="001D02B0"/>
    <w:rsid w:val="001D067A"/>
    <w:rsid w:val="001D0A84"/>
    <w:rsid w:val="001D11B2"/>
    <w:rsid w:val="001D1439"/>
    <w:rsid w:val="001D1534"/>
    <w:rsid w:val="001D1688"/>
    <w:rsid w:val="001D1904"/>
    <w:rsid w:val="001D1E29"/>
    <w:rsid w:val="001D2260"/>
    <w:rsid w:val="001D2373"/>
    <w:rsid w:val="001D2378"/>
    <w:rsid w:val="001D24BE"/>
    <w:rsid w:val="001D2860"/>
    <w:rsid w:val="001D2916"/>
    <w:rsid w:val="001D2BE4"/>
    <w:rsid w:val="001D2D58"/>
    <w:rsid w:val="001D314E"/>
    <w:rsid w:val="001D3623"/>
    <w:rsid w:val="001D379F"/>
    <w:rsid w:val="001D43B2"/>
    <w:rsid w:val="001D44C8"/>
    <w:rsid w:val="001D473D"/>
    <w:rsid w:val="001D49C9"/>
    <w:rsid w:val="001D4C79"/>
    <w:rsid w:val="001D4D90"/>
    <w:rsid w:val="001D4F01"/>
    <w:rsid w:val="001D51BA"/>
    <w:rsid w:val="001D53E7"/>
    <w:rsid w:val="001D55EA"/>
    <w:rsid w:val="001D5A84"/>
    <w:rsid w:val="001D5C36"/>
    <w:rsid w:val="001D5E22"/>
    <w:rsid w:val="001D602D"/>
    <w:rsid w:val="001D61A0"/>
    <w:rsid w:val="001D630F"/>
    <w:rsid w:val="001D6342"/>
    <w:rsid w:val="001D634F"/>
    <w:rsid w:val="001D66D9"/>
    <w:rsid w:val="001D6884"/>
    <w:rsid w:val="001D68A2"/>
    <w:rsid w:val="001D6B45"/>
    <w:rsid w:val="001D6C0A"/>
    <w:rsid w:val="001D6D53"/>
    <w:rsid w:val="001D6D7E"/>
    <w:rsid w:val="001D6DF6"/>
    <w:rsid w:val="001D756C"/>
    <w:rsid w:val="001D769A"/>
    <w:rsid w:val="001D76FD"/>
    <w:rsid w:val="001D77F3"/>
    <w:rsid w:val="001D7BF6"/>
    <w:rsid w:val="001D7F4A"/>
    <w:rsid w:val="001E0329"/>
    <w:rsid w:val="001E03E7"/>
    <w:rsid w:val="001E0563"/>
    <w:rsid w:val="001E07D3"/>
    <w:rsid w:val="001E0EAB"/>
    <w:rsid w:val="001E0F9A"/>
    <w:rsid w:val="001E100B"/>
    <w:rsid w:val="001E109B"/>
    <w:rsid w:val="001E163B"/>
    <w:rsid w:val="001E1872"/>
    <w:rsid w:val="001E1A7E"/>
    <w:rsid w:val="001E1B6F"/>
    <w:rsid w:val="001E1ECC"/>
    <w:rsid w:val="001E2005"/>
    <w:rsid w:val="001E2398"/>
    <w:rsid w:val="001E25AF"/>
    <w:rsid w:val="001E2A00"/>
    <w:rsid w:val="001E2B8E"/>
    <w:rsid w:val="001E2B9B"/>
    <w:rsid w:val="001E2D9F"/>
    <w:rsid w:val="001E2EF2"/>
    <w:rsid w:val="001E2FBD"/>
    <w:rsid w:val="001E2FC1"/>
    <w:rsid w:val="001E2FCC"/>
    <w:rsid w:val="001E3150"/>
    <w:rsid w:val="001E343A"/>
    <w:rsid w:val="001E3583"/>
    <w:rsid w:val="001E3618"/>
    <w:rsid w:val="001E3866"/>
    <w:rsid w:val="001E3B57"/>
    <w:rsid w:val="001E3CD7"/>
    <w:rsid w:val="001E3EFB"/>
    <w:rsid w:val="001E42E3"/>
    <w:rsid w:val="001E49D0"/>
    <w:rsid w:val="001E4D54"/>
    <w:rsid w:val="001E4DF7"/>
    <w:rsid w:val="001E5307"/>
    <w:rsid w:val="001E531E"/>
    <w:rsid w:val="001E54D1"/>
    <w:rsid w:val="001E556E"/>
    <w:rsid w:val="001E58E2"/>
    <w:rsid w:val="001E5EFC"/>
    <w:rsid w:val="001E6375"/>
    <w:rsid w:val="001E65EA"/>
    <w:rsid w:val="001E67C2"/>
    <w:rsid w:val="001E67FD"/>
    <w:rsid w:val="001E6C16"/>
    <w:rsid w:val="001E6C52"/>
    <w:rsid w:val="001E6CBE"/>
    <w:rsid w:val="001E6FA1"/>
    <w:rsid w:val="001E74F1"/>
    <w:rsid w:val="001E78BC"/>
    <w:rsid w:val="001E7AED"/>
    <w:rsid w:val="001E7CAE"/>
    <w:rsid w:val="001E7DF5"/>
    <w:rsid w:val="001F006F"/>
    <w:rsid w:val="001F0CCF"/>
    <w:rsid w:val="001F0F0A"/>
    <w:rsid w:val="001F123D"/>
    <w:rsid w:val="001F13B3"/>
    <w:rsid w:val="001F15B8"/>
    <w:rsid w:val="001F1652"/>
    <w:rsid w:val="001F1675"/>
    <w:rsid w:val="001F16A2"/>
    <w:rsid w:val="001F1ACE"/>
    <w:rsid w:val="001F1B11"/>
    <w:rsid w:val="001F1FEA"/>
    <w:rsid w:val="001F1FFF"/>
    <w:rsid w:val="001F2343"/>
    <w:rsid w:val="001F24B5"/>
    <w:rsid w:val="001F254D"/>
    <w:rsid w:val="001F2BDD"/>
    <w:rsid w:val="001F2D13"/>
    <w:rsid w:val="001F32A3"/>
    <w:rsid w:val="001F35C3"/>
    <w:rsid w:val="001F3916"/>
    <w:rsid w:val="001F3A67"/>
    <w:rsid w:val="001F3BAA"/>
    <w:rsid w:val="001F41F6"/>
    <w:rsid w:val="001F43B1"/>
    <w:rsid w:val="001F45B1"/>
    <w:rsid w:val="001F480E"/>
    <w:rsid w:val="001F4A10"/>
    <w:rsid w:val="001F4AD6"/>
    <w:rsid w:val="001F4F2C"/>
    <w:rsid w:val="001F4FF8"/>
    <w:rsid w:val="001F50CB"/>
    <w:rsid w:val="001F54C5"/>
    <w:rsid w:val="001F59AF"/>
    <w:rsid w:val="001F5F84"/>
    <w:rsid w:val="001F5FD7"/>
    <w:rsid w:val="001F60CB"/>
    <w:rsid w:val="001F662C"/>
    <w:rsid w:val="001F66F0"/>
    <w:rsid w:val="001F688F"/>
    <w:rsid w:val="001F7074"/>
    <w:rsid w:val="001F70D5"/>
    <w:rsid w:val="001F7511"/>
    <w:rsid w:val="001F7707"/>
    <w:rsid w:val="001F7A96"/>
    <w:rsid w:val="00200490"/>
    <w:rsid w:val="002004CE"/>
    <w:rsid w:val="002007C0"/>
    <w:rsid w:val="002008DF"/>
    <w:rsid w:val="00200AE8"/>
    <w:rsid w:val="00200BA1"/>
    <w:rsid w:val="00200D25"/>
    <w:rsid w:val="00200DBC"/>
    <w:rsid w:val="00200FCE"/>
    <w:rsid w:val="0020134C"/>
    <w:rsid w:val="00201634"/>
    <w:rsid w:val="002017E9"/>
    <w:rsid w:val="00201D0D"/>
    <w:rsid w:val="00201D36"/>
    <w:rsid w:val="00201F3A"/>
    <w:rsid w:val="00201F56"/>
    <w:rsid w:val="0020202C"/>
    <w:rsid w:val="00202136"/>
    <w:rsid w:val="0020216D"/>
    <w:rsid w:val="00202211"/>
    <w:rsid w:val="002022EB"/>
    <w:rsid w:val="0020254F"/>
    <w:rsid w:val="002026BE"/>
    <w:rsid w:val="00202742"/>
    <w:rsid w:val="0020275B"/>
    <w:rsid w:val="00202796"/>
    <w:rsid w:val="00202D61"/>
    <w:rsid w:val="00202F26"/>
    <w:rsid w:val="0020303B"/>
    <w:rsid w:val="0020322C"/>
    <w:rsid w:val="002037E0"/>
    <w:rsid w:val="00203BFC"/>
    <w:rsid w:val="00203C56"/>
    <w:rsid w:val="00203EB2"/>
    <w:rsid w:val="00203F96"/>
    <w:rsid w:val="002042C7"/>
    <w:rsid w:val="00204613"/>
    <w:rsid w:val="0020466A"/>
    <w:rsid w:val="00204743"/>
    <w:rsid w:val="00204B01"/>
    <w:rsid w:val="00204BDF"/>
    <w:rsid w:val="002052E8"/>
    <w:rsid w:val="00205412"/>
    <w:rsid w:val="00205470"/>
    <w:rsid w:val="002054AD"/>
    <w:rsid w:val="002054D0"/>
    <w:rsid w:val="00205664"/>
    <w:rsid w:val="002056F5"/>
    <w:rsid w:val="00205772"/>
    <w:rsid w:val="0020587F"/>
    <w:rsid w:val="00205C3B"/>
    <w:rsid w:val="00205C7E"/>
    <w:rsid w:val="00206246"/>
    <w:rsid w:val="00206341"/>
    <w:rsid w:val="00206344"/>
    <w:rsid w:val="00206399"/>
    <w:rsid w:val="002066A8"/>
    <w:rsid w:val="002067D3"/>
    <w:rsid w:val="0020680D"/>
    <w:rsid w:val="00206854"/>
    <w:rsid w:val="002069B2"/>
    <w:rsid w:val="002069D2"/>
    <w:rsid w:val="00206E4A"/>
    <w:rsid w:val="00207471"/>
    <w:rsid w:val="002078A7"/>
    <w:rsid w:val="00207CA0"/>
    <w:rsid w:val="00207FA3"/>
    <w:rsid w:val="002100C9"/>
    <w:rsid w:val="00210304"/>
    <w:rsid w:val="00210464"/>
    <w:rsid w:val="002106BE"/>
    <w:rsid w:val="00210942"/>
    <w:rsid w:val="00210A49"/>
    <w:rsid w:val="00210AC6"/>
    <w:rsid w:val="00210ACE"/>
    <w:rsid w:val="00210B8A"/>
    <w:rsid w:val="00210CBC"/>
    <w:rsid w:val="00210CE9"/>
    <w:rsid w:val="0021136C"/>
    <w:rsid w:val="002114A1"/>
    <w:rsid w:val="002116A8"/>
    <w:rsid w:val="00211943"/>
    <w:rsid w:val="00211A71"/>
    <w:rsid w:val="00211CC6"/>
    <w:rsid w:val="002121C1"/>
    <w:rsid w:val="002121FA"/>
    <w:rsid w:val="002122AB"/>
    <w:rsid w:val="00212657"/>
    <w:rsid w:val="00212752"/>
    <w:rsid w:val="0021286E"/>
    <w:rsid w:val="00212875"/>
    <w:rsid w:val="002129C3"/>
    <w:rsid w:val="00212B5A"/>
    <w:rsid w:val="00212CD7"/>
    <w:rsid w:val="002132F9"/>
    <w:rsid w:val="002133D5"/>
    <w:rsid w:val="00213746"/>
    <w:rsid w:val="0021386D"/>
    <w:rsid w:val="00213B48"/>
    <w:rsid w:val="00213C98"/>
    <w:rsid w:val="002140A5"/>
    <w:rsid w:val="002140D0"/>
    <w:rsid w:val="002145A4"/>
    <w:rsid w:val="00214994"/>
    <w:rsid w:val="00214DA8"/>
    <w:rsid w:val="0021533B"/>
    <w:rsid w:val="00215423"/>
    <w:rsid w:val="00215676"/>
    <w:rsid w:val="002157AF"/>
    <w:rsid w:val="002157E0"/>
    <w:rsid w:val="002158FA"/>
    <w:rsid w:val="00215ACC"/>
    <w:rsid w:val="00215AFE"/>
    <w:rsid w:val="00215E29"/>
    <w:rsid w:val="002162E4"/>
    <w:rsid w:val="00216719"/>
    <w:rsid w:val="00216929"/>
    <w:rsid w:val="0021692F"/>
    <w:rsid w:val="00216AC1"/>
    <w:rsid w:val="00216C44"/>
    <w:rsid w:val="0021706D"/>
    <w:rsid w:val="00217381"/>
    <w:rsid w:val="002173D2"/>
    <w:rsid w:val="0021746A"/>
    <w:rsid w:val="0021747D"/>
    <w:rsid w:val="002174BD"/>
    <w:rsid w:val="002174D5"/>
    <w:rsid w:val="00217711"/>
    <w:rsid w:val="002178F4"/>
    <w:rsid w:val="00217987"/>
    <w:rsid w:val="002179D3"/>
    <w:rsid w:val="00217A1A"/>
    <w:rsid w:val="00217B19"/>
    <w:rsid w:val="0022021B"/>
    <w:rsid w:val="002202C4"/>
    <w:rsid w:val="0022040F"/>
    <w:rsid w:val="002204CA"/>
    <w:rsid w:val="00220550"/>
    <w:rsid w:val="00220600"/>
    <w:rsid w:val="00220673"/>
    <w:rsid w:val="00220753"/>
    <w:rsid w:val="00220902"/>
    <w:rsid w:val="002209C6"/>
    <w:rsid w:val="002213E0"/>
    <w:rsid w:val="00221BA0"/>
    <w:rsid w:val="00222094"/>
    <w:rsid w:val="00222319"/>
    <w:rsid w:val="0022235D"/>
    <w:rsid w:val="002224DB"/>
    <w:rsid w:val="002228B1"/>
    <w:rsid w:val="00222A18"/>
    <w:rsid w:val="00222B58"/>
    <w:rsid w:val="00222DEC"/>
    <w:rsid w:val="00222F2F"/>
    <w:rsid w:val="00223267"/>
    <w:rsid w:val="00223482"/>
    <w:rsid w:val="0022357C"/>
    <w:rsid w:val="00223638"/>
    <w:rsid w:val="00223A4A"/>
    <w:rsid w:val="00223CFF"/>
    <w:rsid w:val="00223E3B"/>
    <w:rsid w:val="00223EF6"/>
    <w:rsid w:val="00223FCB"/>
    <w:rsid w:val="0022411B"/>
    <w:rsid w:val="00224600"/>
    <w:rsid w:val="00224A08"/>
    <w:rsid w:val="00224A6B"/>
    <w:rsid w:val="00224E2F"/>
    <w:rsid w:val="00224F89"/>
    <w:rsid w:val="002251D2"/>
    <w:rsid w:val="002252C3"/>
    <w:rsid w:val="002256D9"/>
    <w:rsid w:val="00225BB8"/>
    <w:rsid w:val="00225C54"/>
    <w:rsid w:val="00226908"/>
    <w:rsid w:val="00226A77"/>
    <w:rsid w:val="00226AA2"/>
    <w:rsid w:val="00226B74"/>
    <w:rsid w:val="00226C5F"/>
    <w:rsid w:val="00226C8E"/>
    <w:rsid w:val="00226E53"/>
    <w:rsid w:val="00226FDB"/>
    <w:rsid w:val="00227080"/>
    <w:rsid w:val="002273B1"/>
    <w:rsid w:val="00227477"/>
    <w:rsid w:val="002277FA"/>
    <w:rsid w:val="00227B1D"/>
    <w:rsid w:val="00227B34"/>
    <w:rsid w:val="00227DB9"/>
    <w:rsid w:val="00227E64"/>
    <w:rsid w:val="00227EFE"/>
    <w:rsid w:val="002305F3"/>
    <w:rsid w:val="00230765"/>
    <w:rsid w:val="00230D18"/>
    <w:rsid w:val="002312BD"/>
    <w:rsid w:val="002312EA"/>
    <w:rsid w:val="0023149A"/>
    <w:rsid w:val="00231553"/>
    <w:rsid w:val="00231925"/>
    <w:rsid w:val="002319E4"/>
    <w:rsid w:val="00231D46"/>
    <w:rsid w:val="00231E62"/>
    <w:rsid w:val="002320A4"/>
    <w:rsid w:val="002320CB"/>
    <w:rsid w:val="002323AA"/>
    <w:rsid w:val="002323D4"/>
    <w:rsid w:val="00232A7B"/>
    <w:rsid w:val="00232D5F"/>
    <w:rsid w:val="002331E3"/>
    <w:rsid w:val="00233280"/>
    <w:rsid w:val="0023358C"/>
    <w:rsid w:val="0023388C"/>
    <w:rsid w:val="00233BAE"/>
    <w:rsid w:val="00233BCA"/>
    <w:rsid w:val="00233CE1"/>
    <w:rsid w:val="00233EC2"/>
    <w:rsid w:val="00233FD8"/>
    <w:rsid w:val="00234233"/>
    <w:rsid w:val="002348F0"/>
    <w:rsid w:val="00234B64"/>
    <w:rsid w:val="00234C85"/>
    <w:rsid w:val="00235063"/>
    <w:rsid w:val="002350AE"/>
    <w:rsid w:val="00235350"/>
    <w:rsid w:val="0023546C"/>
    <w:rsid w:val="00235632"/>
    <w:rsid w:val="00235746"/>
    <w:rsid w:val="00235790"/>
    <w:rsid w:val="00235872"/>
    <w:rsid w:val="002358FB"/>
    <w:rsid w:val="00235D11"/>
    <w:rsid w:val="00235DEC"/>
    <w:rsid w:val="002360B8"/>
    <w:rsid w:val="002365B8"/>
    <w:rsid w:val="00236793"/>
    <w:rsid w:val="00236829"/>
    <w:rsid w:val="0023689A"/>
    <w:rsid w:val="00236BE0"/>
    <w:rsid w:val="00236C69"/>
    <w:rsid w:val="00236FEC"/>
    <w:rsid w:val="00237034"/>
    <w:rsid w:val="00237083"/>
    <w:rsid w:val="00237260"/>
    <w:rsid w:val="002374A9"/>
    <w:rsid w:val="0023755E"/>
    <w:rsid w:val="00237A14"/>
    <w:rsid w:val="00237DED"/>
    <w:rsid w:val="00237E2E"/>
    <w:rsid w:val="00237E8A"/>
    <w:rsid w:val="00240213"/>
    <w:rsid w:val="00240396"/>
    <w:rsid w:val="00240602"/>
    <w:rsid w:val="00240782"/>
    <w:rsid w:val="00240874"/>
    <w:rsid w:val="00240B9B"/>
    <w:rsid w:val="00240F7A"/>
    <w:rsid w:val="00241559"/>
    <w:rsid w:val="00241A77"/>
    <w:rsid w:val="00241B67"/>
    <w:rsid w:val="00241F9B"/>
    <w:rsid w:val="0024218C"/>
    <w:rsid w:val="00242276"/>
    <w:rsid w:val="00242319"/>
    <w:rsid w:val="0024248C"/>
    <w:rsid w:val="00242877"/>
    <w:rsid w:val="002429B2"/>
    <w:rsid w:val="00242A12"/>
    <w:rsid w:val="00242DA3"/>
    <w:rsid w:val="00243021"/>
    <w:rsid w:val="00243049"/>
    <w:rsid w:val="002435B3"/>
    <w:rsid w:val="002436DE"/>
    <w:rsid w:val="00243740"/>
    <w:rsid w:val="0024392B"/>
    <w:rsid w:val="00243989"/>
    <w:rsid w:val="00243D09"/>
    <w:rsid w:val="00243DB9"/>
    <w:rsid w:val="00243F7A"/>
    <w:rsid w:val="002446D0"/>
    <w:rsid w:val="0024492E"/>
    <w:rsid w:val="00245082"/>
    <w:rsid w:val="0024559D"/>
    <w:rsid w:val="002455B0"/>
    <w:rsid w:val="00245726"/>
    <w:rsid w:val="00245781"/>
    <w:rsid w:val="002457F8"/>
    <w:rsid w:val="00245822"/>
    <w:rsid w:val="002458E0"/>
    <w:rsid w:val="002458EB"/>
    <w:rsid w:val="00245BAD"/>
    <w:rsid w:val="00245D23"/>
    <w:rsid w:val="00245E81"/>
    <w:rsid w:val="0024624C"/>
    <w:rsid w:val="00246297"/>
    <w:rsid w:val="0024636B"/>
    <w:rsid w:val="0024649C"/>
    <w:rsid w:val="002468BC"/>
    <w:rsid w:val="00246A2F"/>
    <w:rsid w:val="00246A5F"/>
    <w:rsid w:val="00246D45"/>
    <w:rsid w:val="00246F66"/>
    <w:rsid w:val="002470AC"/>
    <w:rsid w:val="0024776C"/>
    <w:rsid w:val="00247B08"/>
    <w:rsid w:val="00247C32"/>
    <w:rsid w:val="00247EE0"/>
    <w:rsid w:val="00247F65"/>
    <w:rsid w:val="002500C8"/>
    <w:rsid w:val="00250283"/>
    <w:rsid w:val="00250463"/>
    <w:rsid w:val="00250521"/>
    <w:rsid w:val="0025053A"/>
    <w:rsid w:val="0025069D"/>
    <w:rsid w:val="002507C7"/>
    <w:rsid w:val="0025099E"/>
    <w:rsid w:val="00250A04"/>
    <w:rsid w:val="00250BD1"/>
    <w:rsid w:val="00250C34"/>
    <w:rsid w:val="00251107"/>
    <w:rsid w:val="002512E5"/>
    <w:rsid w:val="0025140C"/>
    <w:rsid w:val="0025178A"/>
    <w:rsid w:val="002519AD"/>
    <w:rsid w:val="00251B0E"/>
    <w:rsid w:val="00251C55"/>
    <w:rsid w:val="00251D6D"/>
    <w:rsid w:val="00251D93"/>
    <w:rsid w:val="00251E57"/>
    <w:rsid w:val="00252527"/>
    <w:rsid w:val="00252A42"/>
    <w:rsid w:val="00252E0B"/>
    <w:rsid w:val="00252E16"/>
    <w:rsid w:val="00252E67"/>
    <w:rsid w:val="00252E6A"/>
    <w:rsid w:val="0025307D"/>
    <w:rsid w:val="00253473"/>
    <w:rsid w:val="00253A52"/>
    <w:rsid w:val="00253DFE"/>
    <w:rsid w:val="00253F6A"/>
    <w:rsid w:val="00254260"/>
    <w:rsid w:val="0025441E"/>
    <w:rsid w:val="0025447D"/>
    <w:rsid w:val="00254A07"/>
    <w:rsid w:val="00254B06"/>
    <w:rsid w:val="00254B2F"/>
    <w:rsid w:val="00255033"/>
    <w:rsid w:val="00255129"/>
    <w:rsid w:val="00255646"/>
    <w:rsid w:val="00255900"/>
    <w:rsid w:val="00255972"/>
    <w:rsid w:val="00255D83"/>
    <w:rsid w:val="00255DF3"/>
    <w:rsid w:val="0025635A"/>
    <w:rsid w:val="00256424"/>
    <w:rsid w:val="002568C2"/>
    <w:rsid w:val="00256B3D"/>
    <w:rsid w:val="00256BC5"/>
    <w:rsid w:val="00256BCE"/>
    <w:rsid w:val="00256D11"/>
    <w:rsid w:val="0025704F"/>
    <w:rsid w:val="0025716C"/>
    <w:rsid w:val="00257543"/>
    <w:rsid w:val="00257725"/>
    <w:rsid w:val="00257954"/>
    <w:rsid w:val="00257A55"/>
    <w:rsid w:val="00257B53"/>
    <w:rsid w:val="00257C04"/>
    <w:rsid w:val="00260044"/>
    <w:rsid w:val="00260077"/>
    <w:rsid w:val="002601EB"/>
    <w:rsid w:val="00260A58"/>
    <w:rsid w:val="00260B05"/>
    <w:rsid w:val="00260CBB"/>
    <w:rsid w:val="00260E71"/>
    <w:rsid w:val="00260F49"/>
    <w:rsid w:val="0026135F"/>
    <w:rsid w:val="0026140B"/>
    <w:rsid w:val="002617E5"/>
    <w:rsid w:val="002617E7"/>
    <w:rsid w:val="00261AA1"/>
    <w:rsid w:val="00261DF5"/>
    <w:rsid w:val="00262113"/>
    <w:rsid w:val="002622F7"/>
    <w:rsid w:val="00262471"/>
    <w:rsid w:val="00262501"/>
    <w:rsid w:val="002625C2"/>
    <w:rsid w:val="0026271E"/>
    <w:rsid w:val="00262779"/>
    <w:rsid w:val="0026293C"/>
    <w:rsid w:val="00262E08"/>
    <w:rsid w:val="00262F36"/>
    <w:rsid w:val="002630CB"/>
    <w:rsid w:val="002634A6"/>
    <w:rsid w:val="002635F7"/>
    <w:rsid w:val="0026383F"/>
    <w:rsid w:val="002639EF"/>
    <w:rsid w:val="00263A7A"/>
    <w:rsid w:val="00263B89"/>
    <w:rsid w:val="00263E16"/>
    <w:rsid w:val="00263EFA"/>
    <w:rsid w:val="00264042"/>
    <w:rsid w:val="00264228"/>
    <w:rsid w:val="00264334"/>
    <w:rsid w:val="0026452C"/>
    <w:rsid w:val="0026473E"/>
    <w:rsid w:val="00264A92"/>
    <w:rsid w:val="00264AB2"/>
    <w:rsid w:val="00264AEE"/>
    <w:rsid w:val="002653CA"/>
    <w:rsid w:val="00265597"/>
    <w:rsid w:val="002656AF"/>
    <w:rsid w:val="002658B4"/>
    <w:rsid w:val="002658B9"/>
    <w:rsid w:val="00266214"/>
    <w:rsid w:val="00266335"/>
    <w:rsid w:val="0026643B"/>
    <w:rsid w:val="0026693F"/>
    <w:rsid w:val="00266D48"/>
    <w:rsid w:val="00266DB6"/>
    <w:rsid w:val="00267054"/>
    <w:rsid w:val="0026707B"/>
    <w:rsid w:val="0026711B"/>
    <w:rsid w:val="00267123"/>
    <w:rsid w:val="00267387"/>
    <w:rsid w:val="00267921"/>
    <w:rsid w:val="002679CA"/>
    <w:rsid w:val="00267C83"/>
    <w:rsid w:val="00267DD5"/>
    <w:rsid w:val="00267F91"/>
    <w:rsid w:val="002702A5"/>
    <w:rsid w:val="00270707"/>
    <w:rsid w:val="00270D4C"/>
    <w:rsid w:val="00270DEE"/>
    <w:rsid w:val="00270EE8"/>
    <w:rsid w:val="002710D4"/>
    <w:rsid w:val="0027144F"/>
    <w:rsid w:val="0027160D"/>
    <w:rsid w:val="00271756"/>
    <w:rsid w:val="00271813"/>
    <w:rsid w:val="002719FC"/>
    <w:rsid w:val="00271B75"/>
    <w:rsid w:val="00271E19"/>
    <w:rsid w:val="00271F3A"/>
    <w:rsid w:val="00272392"/>
    <w:rsid w:val="0027239C"/>
    <w:rsid w:val="002727AE"/>
    <w:rsid w:val="002728C2"/>
    <w:rsid w:val="00272A41"/>
    <w:rsid w:val="00272C97"/>
    <w:rsid w:val="00273278"/>
    <w:rsid w:val="002733A6"/>
    <w:rsid w:val="002733AF"/>
    <w:rsid w:val="0027375A"/>
    <w:rsid w:val="002737F4"/>
    <w:rsid w:val="002737FC"/>
    <w:rsid w:val="002738D7"/>
    <w:rsid w:val="00273E1E"/>
    <w:rsid w:val="00274067"/>
    <w:rsid w:val="002740A7"/>
    <w:rsid w:val="0027410E"/>
    <w:rsid w:val="002742C4"/>
    <w:rsid w:val="002743F7"/>
    <w:rsid w:val="002743F8"/>
    <w:rsid w:val="00274534"/>
    <w:rsid w:val="00274687"/>
    <w:rsid w:val="002748B9"/>
    <w:rsid w:val="0027498D"/>
    <w:rsid w:val="00274A3B"/>
    <w:rsid w:val="00274CBA"/>
    <w:rsid w:val="00274D1D"/>
    <w:rsid w:val="00275615"/>
    <w:rsid w:val="002757EE"/>
    <w:rsid w:val="002758AB"/>
    <w:rsid w:val="002758EA"/>
    <w:rsid w:val="00275BF8"/>
    <w:rsid w:val="002761E7"/>
    <w:rsid w:val="0027622C"/>
    <w:rsid w:val="002763C8"/>
    <w:rsid w:val="0027662A"/>
    <w:rsid w:val="002766B2"/>
    <w:rsid w:val="002768E1"/>
    <w:rsid w:val="002769C5"/>
    <w:rsid w:val="00276F40"/>
    <w:rsid w:val="00277473"/>
    <w:rsid w:val="0027753D"/>
    <w:rsid w:val="0027786B"/>
    <w:rsid w:val="00277CE4"/>
    <w:rsid w:val="00277FDA"/>
    <w:rsid w:val="0028022C"/>
    <w:rsid w:val="002803C0"/>
    <w:rsid w:val="002805E6"/>
    <w:rsid w:val="002805F5"/>
    <w:rsid w:val="00280751"/>
    <w:rsid w:val="00280C94"/>
    <w:rsid w:val="00280E29"/>
    <w:rsid w:val="00280F20"/>
    <w:rsid w:val="0028124F"/>
    <w:rsid w:val="002816CD"/>
    <w:rsid w:val="00281B04"/>
    <w:rsid w:val="00281D30"/>
    <w:rsid w:val="00281F5F"/>
    <w:rsid w:val="00282541"/>
    <w:rsid w:val="00282747"/>
    <w:rsid w:val="0028280A"/>
    <w:rsid w:val="00282C76"/>
    <w:rsid w:val="002830EF"/>
    <w:rsid w:val="002835A7"/>
    <w:rsid w:val="00283677"/>
    <w:rsid w:val="002839A6"/>
    <w:rsid w:val="00283D48"/>
    <w:rsid w:val="00283E51"/>
    <w:rsid w:val="00284456"/>
    <w:rsid w:val="002845A4"/>
    <w:rsid w:val="002846B0"/>
    <w:rsid w:val="00284778"/>
    <w:rsid w:val="00284823"/>
    <w:rsid w:val="00284AC5"/>
    <w:rsid w:val="00284AFA"/>
    <w:rsid w:val="00284B6C"/>
    <w:rsid w:val="00284E79"/>
    <w:rsid w:val="00284EEB"/>
    <w:rsid w:val="002859FA"/>
    <w:rsid w:val="00285C05"/>
    <w:rsid w:val="00285FB5"/>
    <w:rsid w:val="00286022"/>
    <w:rsid w:val="0028608D"/>
    <w:rsid w:val="002866B2"/>
    <w:rsid w:val="002866EA"/>
    <w:rsid w:val="002867BF"/>
    <w:rsid w:val="0028692A"/>
    <w:rsid w:val="00286ACD"/>
    <w:rsid w:val="00286B90"/>
    <w:rsid w:val="00286DD2"/>
    <w:rsid w:val="00287059"/>
    <w:rsid w:val="0028709F"/>
    <w:rsid w:val="0028738C"/>
    <w:rsid w:val="002873E4"/>
    <w:rsid w:val="002876ED"/>
    <w:rsid w:val="002877B4"/>
    <w:rsid w:val="00287838"/>
    <w:rsid w:val="00287E50"/>
    <w:rsid w:val="00290324"/>
    <w:rsid w:val="00290425"/>
    <w:rsid w:val="002907B5"/>
    <w:rsid w:val="00290AA2"/>
    <w:rsid w:val="00290B07"/>
    <w:rsid w:val="00290B56"/>
    <w:rsid w:val="00290B5A"/>
    <w:rsid w:val="00290B81"/>
    <w:rsid w:val="0029116E"/>
    <w:rsid w:val="0029128F"/>
    <w:rsid w:val="002914A6"/>
    <w:rsid w:val="0029191D"/>
    <w:rsid w:val="002919B1"/>
    <w:rsid w:val="00291BFB"/>
    <w:rsid w:val="00291CF8"/>
    <w:rsid w:val="00291DFA"/>
    <w:rsid w:val="00292824"/>
    <w:rsid w:val="00292AD5"/>
    <w:rsid w:val="00292CAA"/>
    <w:rsid w:val="00292EB7"/>
    <w:rsid w:val="002934D5"/>
    <w:rsid w:val="002935A8"/>
    <w:rsid w:val="00293BB6"/>
    <w:rsid w:val="002940C5"/>
    <w:rsid w:val="0029412F"/>
    <w:rsid w:val="00294166"/>
    <w:rsid w:val="00294641"/>
    <w:rsid w:val="002946CC"/>
    <w:rsid w:val="002948BB"/>
    <w:rsid w:val="00294954"/>
    <w:rsid w:val="002949A4"/>
    <w:rsid w:val="00294B09"/>
    <w:rsid w:val="00294C2F"/>
    <w:rsid w:val="00294C37"/>
    <w:rsid w:val="002950BB"/>
    <w:rsid w:val="00295234"/>
    <w:rsid w:val="002954E3"/>
    <w:rsid w:val="00295527"/>
    <w:rsid w:val="0029587D"/>
    <w:rsid w:val="00295B34"/>
    <w:rsid w:val="002961D1"/>
    <w:rsid w:val="00296227"/>
    <w:rsid w:val="0029643C"/>
    <w:rsid w:val="002967D3"/>
    <w:rsid w:val="002969FB"/>
    <w:rsid w:val="00296CA4"/>
    <w:rsid w:val="00296D51"/>
    <w:rsid w:val="00296F44"/>
    <w:rsid w:val="00297452"/>
    <w:rsid w:val="0029777D"/>
    <w:rsid w:val="002977DE"/>
    <w:rsid w:val="002978F0"/>
    <w:rsid w:val="00297935"/>
    <w:rsid w:val="00297941"/>
    <w:rsid w:val="00297D8B"/>
    <w:rsid w:val="00297EF0"/>
    <w:rsid w:val="002A02F1"/>
    <w:rsid w:val="002A055E"/>
    <w:rsid w:val="002A0583"/>
    <w:rsid w:val="002A06D8"/>
    <w:rsid w:val="002A06F5"/>
    <w:rsid w:val="002A091C"/>
    <w:rsid w:val="002A0ADA"/>
    <w:rsid w:val="002A0EF5"/>
    <w:rsid w:val="002A0F4B"/>
    <w:rsid w:val="002A108E"/>
    <w:rsid w:val="002A1109"/>
    <w:rsid w:val="002A13E2"/>
    <w:rsid w:val="002A140A"/>
    <w:rsid w:val="002A16F5"/>
    <w:rsid w:val="002A1D4E"/>
    <w:rsid w:val="002A1D72"/>
    <w:rsid w:val="002A1D8C"/>
    <w:rsid w:val="002A1ED6"/>
    <w:rsid w:val="002A1ED7"/>
    <w:rsid w:val="002A1F6B"/>
    <w:rsid w:val="002A222A"/>
    <w:rsid w:val="002A2324"/>
    <w:rsid w:val="002A27BF"/>
    <w:rsid w:val="002A2869"/>
    <w:rsid w:val="002A2B57"/>
    <w:rsid w:val="002A301E"/>
    <w:rsid w:val="002A33C8"/>
    <w:rsid w:val="002A349E"/>
    <w:rsid w:val="002A3602"/>
    <w:rsid w:val="002A3BB1"/>
    <w:rsid w:val="002A408A"/>
    <w:rsid w:val="002A4396"/>
    <w:rsid w:val="002A4621"/>
    <w:rsid w:val="002A476C"/>
    <w:rsid w:val="002A499C"/>
    <w:rsid w:val="002A49D1"/>
    <w:rsid w:val="002A4B93"/>
    <w:rsid w:val="002A4DFD"/>
    <w:rsid w:val="002A4E9F"/>
    <w:rsid w:val="002A4EE6"/>
    <w:rsid w:val="002A4F39"/>
    <w:rsid w:val="002A5108"/>
    <w:rsid w:val="002A527A"/>
    <w:rsid w:val="002A5588"/>
    <w:rsid w:val="002A55BC"/>
    <w:rsid w:val="002A578E"/>
    <w:rsid w:val="002A5F71"/>
    <w:rsid w:val="002A62F5"/>
    <w:rsid w:val="002A62F9"/>
    <w:rsid w:val="002A66C1"/>
    <w:rsid w:val="002A682D"/>
    <w:rsid w:val="002A69CB"/>
    <w:rsid w:val="002A6C8B"/>
    <w:rsid w:val="002A6DB2"/>
    <w:rsid w:val="002A6FCB"/>
    <w:rsid w:val="002A74AD"/>
    <w:rsid w:val="002A75B9"/>
    <w:rsid w:val="002A75E4"/>
    <w:rsid w:val="002A7B1E"/>
    <w:rsid w:val="002A7D4B"/>
    <w:rsid w:val="002B0175"/>
    <w:rsid w:val="002B01F5"/>
    <w:rsid w:val="002B0234"/>
    <w:rsid w:val="002B0782"/>
    <w:rsid w:val="002B07D0"/>
    <w:rsid w:val="002B0B75"/>
    <w:rsid w:val="002B0ED5"/>
    <w:rsid w:val="002B1063"/>
    <w:rsid w:val="002B18A3"/>
    <w:rsid w:val="002B19A6"/>
    <w:rsid w:val="002B1A93"/>
    <w:rsid w:val="002B1AB8"/>
    <w:rsid w:val="002B1E5C"/>
    <w:rsid w:val="002B2176"/>
    <w:rsid w:val="002B24D6"/>
    <w:rsid w:val="002B273A"/>
    <w:rsid w:val="002B29FD"/>
    <w:rsid w:val="002B2CAD"/>
    <w:rsid w:val="002B31AC"/>
    <w:rsid w:val="002B3240"/>
    <w:rsid w:val="002B3537"/>
    <w:rsid w:val="002B3658"/>
    <w:rsid w:val="002B3826"/>
    <w:rsid w:val="002B38C4"/>
    <w:rsid w:val="002B3964"/>
    <w:rsid w:val="002B3A00"/>
    <w:rsid w:val="002B42C0"/>
    <w:rsid w:val="002B42FA"/>
    <w:rsid w:val="002B4977"/>
    <w:rsid w:val="002B4E32"/>
    <w:rsid w:val="002B4E3C"/>
    <w:rsid w:val="002B4FD8"/>
    <w:rsid w:val="002B50BF"/>
    <w:rsid w:val="002B527D"/>
    <w:rsid w:val="002B53FC"/>
    <w:rsid w:val="002B5861"/>
    <w:rsid w:val="002B58CC"/>
    <w:rsid w:val="002B5A14"/>
    <w:rsid w:val="002B5A7B"/>
    <w:rsid w:val="002B5BE3"/>
    <w:rsid w:val="002B5F2A"/>
    <w:rsid w:val="002B664F"/>
    <w:rsid w:val="002B6872"/>
    <w:rsid w:val="002B6AEF"/>
    <w:rsid w:val="002B6CC5"/>
    <w:rsid w:val="002B6D8C"/>
    <w:rsid w:val="002B6E10"/>
    <w:rsid w:val="002B6EE6"/>
    <w:rsid w:val="002B7192"/>
    <w:rsid w:val="002B7281"/>
    <w:rsid w:val="002B737C"/>
    <w:rsid w:val="002B7570"/>
    <w:rsid w:val="002B75B5"/>
    <w:rsid w:val="002B78A2"/>
    <w:rsid w:val="002B7A4F"/>
    <w:rsid w:val="002B7FD4"/>
    <w:rsid w:val="002C00AE"/>
    <w:rsid w:val="002C01A4"/>
    <w:rsid w:val="002C0324"/>
    <w:rsid w:val="002C039B"/>
    <w:rsid w:val="002C03C5"/>
    <w:rsid w:val="002C06E5"/>
    <w:rsid w:val="002C0A6B"/>
    <w:rsid w:val="002C0B4E"/>
    <w:rsid w:val="002C0D97"/>
    <w:rsid w:val="002C0FAB"/>
    <w:rsid w:val="002C11BB"/>
    <w:rsid w:val="002C1256"/>
    <w:rsid w:val="002C1299"/>
    <w:rsid w:val="002C180E"/>
    <w:rsid w:val="002C1BB6"/>
    <w:rsid w:val="002C1CC3"/>
    <w:rsid w:val="002C1EBF"/>
    <w:rsid w:val="002C1FA8"/>
    <w:rsid w:val="002C23F4"/>
    <w:rsid w:val="002C24F3"/>
    <w:rsid w:val="002C25F8"/>
    <w:rsid w:val="002C2804"/>
    <w:rsid w:val="002C2B71"/>
    <w:rsid w:val="002C2E8E"/>
    <w:rsid w:val="002C306E"/>
    <w:rsid w:val="002C32E1"/>
    <w:rsid w:val="002C3305"/>
    <w:rsid w:val="002C337B"/>
    <w:rsid w:val="002C3804"/>
    <w:rsid w:val="002C3BD9"/>
    <w:rsid w:val="002C3C81"/>
    <w:rsid w:val="002C40CA"/>
    <w:rsid w:val="002C41E6"/>
    <w:rsid w:val="002C4240"/>
    <w:rsid w:val="002C46A2"/>
    <w:rsid w:val="002C4790"/>
    <w:rsid w:val="002C4C67"/>
    <w:rsid w:val="002C5042"/>
    <w:rsid w:val="002C538B"/>
    <w:rsid w:val="002C5B70"/>
    <w:rsid w:val="002C5E74"/>
    <w:rsid w:val="002C5FF9"/>
    <w:rsid w:val="002C68E4"/>
    <w:rsid w:val="002C6AF6"/>
    <w:rsid w:val="002C6CCD"/>
    <w:rsid w:val="002C6CD9"/>
    <w:rsid w:val="002C6FDC"/>
    <w:rsid w:val="002C76EC"/>
    <w:rsid w:val="002C7708"/>
    <w:rsid w:val="002C7784"/>
    <w:rsid w:val="002C784C"/>
    <w:rsid w:val="002C7AE2"/>
    <w:rsid w:val="002D02A9"/>
    <w:rsid w:val="002D0343"/>
    <w:rsid w:val="002D0515"/>
    <w:rsid w:val="002D070E"/>
    <w:rsid w:val="002D071A"/>
    <w:rsid w:val="002D0A73"/>
    <w:rsid w:val="002D0BFF"/>
    <w:rsid w:val="002D0D0C"/>
    <w:rsid w:val="002D0E1A"/>
    <w:rsid w:val="002D0F33"/>
    <w:rsid w:val="002D12ED"/>
    <w:rsid w:val="002D1471"/>
    <w:rsid w:val="002D1505"/>
    <w:rsid w:val="002D18F2"/>
    <w:rsid w:val="002D191F"/>
    <w:rsid w:val="002D1B77"/>
    <w:rsid w:val="002D1B83"/>
    <w:rsid w:val="002D1CD4"/>
    <w:rsid w:val="002D1E7B"/>
    <w:rsid w:val="002D216F"/>
    <w:rsid w:val="002D2431"/>
    <w:rsid w:val="002D293C"/>
    <w:rsid w:val="002D2A17"/>
    <w:rsid w:val="002D2B0F"/>
    <w:rsid w:val="002D2B46"/>
    <w:rsid w:val="002D2D52"/>
    <w:rsid w:val="002D2DBA"/>
    <w:rsid w:val="002D32CA"/>
    <w:rsid w:val="002D34B2"/>
    <w:rsid w:val="002D3B13"/>
    <w:rsid w:val="002D3D24"/>
    <w:rsid w:val="002D3F52"/>
    <w:rsid w:val="002D4083"/>
    <w:rsid w:val="002D4558"/>
    <w:rsid w:val="002D456A"/>
    <w:rsid w:val="002D48B0"/>
    <w:rsid w:val="002D4AFC"/>
    <w:rsid w:val="002D54B1"/>
    <w:rsid w:val="002D5970"/>
    <w:rsid w:val="002D5A1B"/>
    <w:rsid w:val="002D5B36"/>
    <w:rsid w:val="002D5B37"/>
    <w:rsid w:val="002D5B8E"/>
    <w:rsid w:val="002D5C6F"/>
    <w:rsid w:val="002D5D56"/>
    <w:rsid w:val="002D5F53"/>
    <w:rsid w:val="002D69FE"/>
    <w:rsid w:val="002D7400"/>
    <w:rsid w:val="002D7637"/>
    <w:rsid w:val="002D76C3"/>
    <w:rsid w:val="002D77D5"/>
    <w:rsid w:val="002D7CB0"/>
    <w:rsid w:val="002D7DFA"/>
    <w:rsid w:val="002D7EC7"/>
    <w:rsid w:val="002D7FEC"/>
    <w:rsid w:val="002E01A3"/>
    <w:rsid w:val="002E0309"/>
    <w:rsid w:val="002E03BC"/>
    <w:rsid w:val="002E0626"/>
    <w:rsid w:val="002E0A65"/>
    <w:rsid w:val="002E0C7C"/>
    <w:rsid w:val="002E0D09"/>
    <w:rsid w:val="002E0E7D"/>
    <w:rsid w:val="002E0F7E"/>
    <w:rsid w:val="002E11B0"/>
    <w:rsid w:val="002E129E"/>
    <w:rsid w:val="002E13FA"/>
    <w:rsid w:val="002E14B3"/>
    <w:rsid w:val="002E14F1"/>
    <w:rsid w:val="002E160F"/>
    <w:rsid w:val="002E17F2"/>
    <w:rsid w:val="002E1ADF"/>
    <w:rsid w:val="002E1C4F"/>
    <w:rsid w:val="002E1E77"/>
    <w:rsid w:val="002E21F5"/>
    <w:rsid w:val="002E23DA"/>
    <w:rsid w:val="002E27CF"/>
    <w:rsid w:val="002E2873"/>
    <w:rsid w:val="002E2BD6"/>
    <w:rsid w:val="002E2CA9"/>
    <w:rsid w:val="002E2E8C"/>
    <w:rsid w:val="002E31BC"/>
    <w:rsid w:val="002E392A"/>
    <w:rsid w:val="002E3A77"/>
    <w:rsid w:val="002E3BE7"/>
    <w:rsid w:val="002E3C24"/>
    <w:rsid w:val="002E3F48"/>
    <w:rsid w:val="002E3FB8"/>
    <w:rsid w:val="002E42E0"/>
    <w:rsid w:val="002E4361"/>
    <w:rsid w:val="002E445C"/>
    <w:rsid w:val="002E4867"/>
    <w:rsid w:val="002E4B80"/>
    <w:rsid w:val="002E52FA"/>
    <w:rsid w:val="002E57C4"/>
    <w:rsid w:val="002E57C9"/>
    <w:rsid w:val="002E586B"/>
    <w:rsid w:val="002E5A86"/>
    <w:rsid w:val="002E5B75"/>
    <w:rsid w:val="002E5CA4"/>
    <w:rsid w:val="002E60E3"/>
    <w:rsid w:val="002E62F0"/>
    <w:rsid w:val="002E6460"/>
    <w:rsid w:val="002E67E6"/>
    <w:rsid w:val="002E6D76"/>
    <w:rsid w:val="002E6ED0"/>
    <w:rsid w:val="002E6F04"/>
    <w:rsid w:val="002E700C"/>
    <w:rsid w:val="002E73B9"/>
    <w:rsid w:val="002E7CAE"/>
    <w:rsid w:val="002E7CBB"/>
    <w:rsid w:val="002E7CC7"/>
    <w:rsid w:val="002E7EFC"/>
    <w:rsid w:val="002F01E4"/>
    <w:rsid w:val="002F026B"/>
    <w:rsid w:val="002F0338"/>
    <w:rsid w:val="002F039A"/>
    <w:rsid w:val="002F0BA1"/>
    <w:rsid w:val="002F0EC5"/>
    <w:rsid w:val="002F0FCD"/>
    <w:rsid w:val="002F10F4"/>
    <w:rsid w:val="002F115E"/>
    <w:rsid w:val="002F11A8"/>
    <w:rsid w:val="002F13E4"/>
    <w:rsid w:val="002F141A"/>
    <w:rsid w:val="002F1726"/>
    <w:rsid w:val="002F1728"/>
    <w:rsid w:val="002F186B"/>
    <w:rsid w:val="002F1892"/>
    <w:rsid w:val="002F2024"/>
    <w:rsid w:val="002F2642"/>
    <w:rsid w:val="002F2771"/>
    <w:rsid w:val="002F2B65"/>
    <w:rsid w:val="002F2B6D"/>
    <w:rsid w:val="002F2BE8"/>
    <w:rsid w:val="002F2CD4"/>
    <w:rsid w:val="002F2D8C"/>
    <w:rsid w:val="002F2DF1"/>
    <w:rsid w:val="002F2E3E"/>
    <w:rsid w:val="002F3325"/>
    <w:rsid w:val="002F34C8"/>
    <w:rsid w:val="002F37A9"/>
    <w:rsid w:val="002F3B0B"/>
    <w:rsid w:val="002F3DFA"/>
    <w:rsid w:val="002F407B"/>
    <w:rsid w:val="002F4113"/>
    <w:rsid w:val="002F4564"/>
    <w:rsid w:val="002F4618"/>
    <w:rsid w:val="002F49F0"/>
    <w:rsid w:val="002F4B36"/>
    <w:rsid w:val="002F4E21"/>
    <w:rsid w:val="002F50C0"/>
    <w:rsid w:val="002F5147"/>
    <w:rsid w:val="002F54D3"/>
    <w:rsid w:val="002F5580"/>
    <w:rsid w:val="002F5909"/>
    <w:rsid w:val="002F59BC"/>
    <w:rsid w:val="002F5B61"/>
    <w:rsid w:val="002F5D53"/>
    <w:rsid w:val="002F5E54"/>
    <w:rsid w:val="002F5EA8"/>
    <w:rsid w:val="002F5F93"/>
    <w:rsid w:val="002F600F"/>
    <w:rsid w:val="002F607A"/>
    <w:rsid w:val="002F60F7"/>
    <w:rsid w:val="002F63F2"/>
    <w:rsid w:val="002F66B5"/>
    <w:rsid w:val="002F6CF5"/>
    <w:rsid w:val="002F7100"/>
    <w:rsid w:val="002F73E4"/>
    <w:rsid w:val="002F7CA5"/>
    <w:rsid w:val="0030009E"/>
    <w:rsid w:val="00300118"/>
    <w:rsid w:val="00300183"/>
    <w:rsid w:val="00300AE9"/>
    <w:rsid w:val="00300D86"/>
    <w:rsid w:val="00300DBF"/>
    <w:rsid w:val="00300F92"/>
    <w:rsid w:val="003018DB"/>
    <w:rsid w:val="00301C16"/>
    <w:rsid w:val="00301CE6"/>
    <w:rsid w:val="00302056"/>
    <w:rsid w:val="00302076"/>
    <w:rsid w:val="0030230D"/>
    <w:rsid w:val="0030256B"/>
    <w:rsid w:val="003025DB"/>
    <w:rsid w:val="003028F8"/>
    <w:rsid w:val="0030296B"/>
    <w:rsid w:val="00302E68"/>
    <w:rsid w:val="00302EF5"/>
    <w:rsid w:val="003030B5"/>
    <w:rsid w:val="00303498"/>
    <w:rsid w:val="00303745"/>
    <w:rsid w:val="00303A1B"/>
    <w:rsid w:val="00303DCB"/>
    <w:rsid w:val="00303F5F"/>
    <w:rsid w:val="00303FC9"/>
    <w:rsid w:val="00304101"/>
    <w:rsid w:val="003041F5"/>
    <w:rsid w:val="00304914"/>
    <w:rsid w:val="0030501F"/>
    <w:rsid w:val="003059C5"/>
    <w:rsid w:val="00305B03"/>
    <w:rsid w:val="00305D97"/>
    <w:rsid w:val="003060E9"/>
    <w:rsid w:val="00306172"/>
    <w:rsid w:val="00306273"/>
    <w:rsid w:val="00306A8D"/>
    <w:rsid w:val="00306BC1"/>
    <w:rsid w:val="00306C2C"/>
    <w:rsid w:val="00306CEC"/>
    <w:rsid w:val="00306EEB"/>
    <w:rsid w:val="0030756D"/>
    <w:rsid w:val="00307667"/>
    <w:rsid w:val="00307BA1"/>
    <w:rsid w:val="00307BAC"/>
    <w:rsid w:val="00307C0B"/>
    <w:rsid w:val="00307F0B"/>
    <w:rsid w:val="00310481"/>
    <w:rsid w:val="003104BC"/>
    <w:rsid w:val="0031069E"/>
    <w:rsid w:val="003106A3"/>
    <w:rsid w:val="00310797"/>
    <w:rsid w:val="0031087C"/>
    <w:rsid w:val="00310A9F"/>
    <w:rsid w:val="00310E25"/>
    <w:rsid w:val="003114CE"/>
    <w:rsid w:val="00311702"/>
    <w:rsid w:val="003117CE"/>
    <w:rsid w:val="00311823"/>
    <w:rsid w:val="00311A03"/>
    <w:rsid w:val="00311DFB"/>
    <w:rsid w:val="00311E82"/>
    <w:rsid w:val="00311EE2"/>
    <w:rsid w:val="00312507"/>
    <w:rsid w:val="00312600"/>
    <w:rsid w:val="00312697"/>
    <w:rsid w:val="003129A5"/>
    <w:rsid w:val="00312A52"/>
    <w:rsid w:val="00312DD5"/>
    <w:rsid w:val="00312E85"/>
    <w:rsid w:val="00312F3F"/>
    <w:rsid w:val="00313157"/>
    <w:rsid w:val="00313190"/>
    <w:rsid w:val="0031321D"/>
    <w:rsid w:val="003134ED"/>
    <w:rsid w:val="003135BA"/>
    <w:rsid w:val="00313708"/>
    <w:rsid w:val="00313985"/>
    <w:rsid w:val="00313F2C"/>
    <w:rsid w:val="00313F31"/>
    <w:rsid w:val="00313FD6"/>
    <w:rsid w:val="00313FFC"/>
    <w:rsid w:val="00314035"/>
    <w:rsid w:val="00314124"/>
    <w:rsid w:val="0031412E"/>
    <w:rsid w:val="003143BD"/>
    <w:rsid w:val="003146E9"/>
    <w:rsid w:val="00314B75"/>
    <w:rsid w:val="00314FF0"/>
    <w:rsid w:val="00314FFB"/>
    <w:rsid w:val="00315057"/>
    <w:rsid w:val="00315142"/>
    <w:rsid w:val="0031518A"/>
    <w:rsid w:val="00315363"/>
    <w:rsid w:val="003156C0"/>
    <w:rsid w:val="003157F4"/>
    <w:rsid w:val="0031588E"/>
    <w:rsid w:val="00315D8C"/>
    <w:rsid w:val="00315F66"/>
    <w:rsid w:val="00316007"/>
    <w:rsid w:val="0031614A"/>
    <w:rsid w:val="003161FD"/>
    <w:rsid w:val="003164AD"/>
    <w:rsid w:val="003166DB"/>
    <w:rsid w:val="00316913"/>
    <w:rsid w:val="00316A86"/>
    <w:rsid w:val="00317051"/>
    <w:rsid w:val="0031710A"/>
    <w:rsid w:val="00317A77"/>
    <w:rsid w:val="00317B8D"/>
    <w:rsid w:val="00317BB7"/>
    <w:rsid w:val="00317DC8"/>
    <w:rsid w:val="00317E26"/>
    <w:rsid w:val="00317F92"/>
    <w:rsid w:val="00317FFA"/>
    <w:rsid w:val="003201BE"/>
    <w:rsid w:val="003203ED"/>
    <w:rsid w:val="0032051F"/>
    <w:rsid w:val="0032081B"/>
    <w:rsid w:val="0032088F"/>
    <w:rsid w:val="00320897"/>
    <w:rsid w:val="00320CE7"/>
    <w:rsid w:val="003215CC"/>
    <w:rsid w:val="003215F8"/>
    <w:rsid w:val="003216F5"/>
    <w:rsid w:val="00321785"/>
    <w:rsid w:val="003218C2"/>
    <w:rsid w:val="003222A0"/>
    <w:rsid w:val="0032240D"/>
    <w:rsid w:val="00322A72"/>
    <w:rsid w:val="00322C9F"/>
    <w:rsid w:val="00322E4F"/>
    <w:rsid w:val="00323083"/>
    <w:rsid w:val="003233D8"/>
    <w:rsid w:val="00323499"/>
    <w:rsid w:val="00323FC1"/>
    <w:rsid w:val="00323FCC"/>
    <w:rsid w:val="0032449A"/>
    <w:rsid w:val="00324A86"/>
    <w:rsid w:val="00324D23"/>
    <w:rsid w:val="00324D5A"/>
    <w:rsid w:val="00324D62"/>
    <w:rsid w:val="00324E77"/>
    <w:rsid w:val="00324EC4"/>
    <w:rsid w:val="00324FE4"/>
    <w:rsid w:val="00325275"/>
    <w:rsid w:val="003256AF"/>
    <w:rsid w:val="00325AB8"/>
    <w:rsid w:val="00325AEF"/>
    <w:rsid w:val="00325D8A"/>
    <w:rsid w:val="00325F22"/>
    <w:rsid w:val="00326134"/>
    <w:rsid w:val="00326135"/>
    <w:rsid w:val="0032647C"/>
    <w:rsid w:val="0032696C"/>
    <w:rsid w:val="00326BE1"/>
    <w:rsid w:val="00326D64"/>
    <w:rsid w:val="00326D75"/>
    <w:rsid w:val="00326EE6"/>
    <w:rsid w:val="00326F5E"/>
    <w:rsid w:val="00327034"/>
    <w:rsid w:val="0032718C"/>
    <w:rsid w:val="00327256"/>
    <w:rsid w:val="003272F2"/>
    <w:rsid w:val="003274FB"/>
    <w:rsid w:val="00327598"/>
    <w:rsid w:val="0032762F"/>
    <w:rsid w:val="003277E2"/>
    <w:rsid w:val="003277F6"/>
    <w:rsid w:val="00327B03"/>
    <w:rsid w:val="00327B4D"/>
    <w:rsid w:val="00327CA0"/>
    <w:rsid w:val="00327CCF"/>
    <w:rsid w:val="00327DD7"/>
    <w:rsid w:val="00330000"/>
    <w:rsid w:val="00330060"/>
    <w:rsid w:val="00330200"/>
    <w:rsid w:val="00330293"/>
    <w:rsid w:val="0033032E"/>
    <w:rsid w:val="0033097C"/>
    <w:rsid w:val="00330A05"/>
    <w:rsid w:val="00330CF1"/>
    <w:rsid w:val="00330E5B"/>
    <w:rsid w:val="00330EFB"/>
    <w:rsid w:val="003310D5"/>
    <w:rsid w:val="003314E3"/>
    <w:rsid w:val="00331751"/>
    <w:rsid w:val="00331AF0"/>
    <w:rsid w:val="00331D01"/>
    <w:rsid w:val="00331EE6"/>
    <w:rsid w:val="0033258C"/>
    <w:rsid w:val="003326FB"/>
    <w:rsid w:val="00332D0B"/>
    <w:rsid w:val="00332E7E"/>
    <w:rsid w:val="00333054"/>
    <w:rsid w:val="003333D6"/>
    <w:rsid w:val="003334ED"/>
    <w:rsid w:val="003335A6"/>
    <w:rsid w:val="00333630"/>
    <w:rsid w:val="00333A22"/>
    <w:rsid w:val="00333AB3"/>
    <w:rsid w:val="00333EFB"/>
    <w:rsid w:val="00334579"/>
    <w:rsid w:val="003347AF"/>
    <w:rsid w:val="003349AC"/>
    <w:rsid w:val="00334AC0"/>
    <w:rsid w:val="00334AC5"/>
    <w:rsid w:val="00334C8E"/>
    <w:rsid w:val="00335035"/>
    <w:rsid w:val="00335167"/>
    <w:rsid w:val="00335858"/>
    <w:rsid w:val="00335884"/>
    <w:rsid w:val="00335A90"/>
    <w:rsid w:val="00335E61"/>
    <w:rsid w:val="00335EDC"/>
    <w:rsid w:val="00335F56"/>
    <w:rsid w:val="00335FAA"/>
    <w:rsid w:val="003362CD"/>
    <w:rsid w:val="00336307"/>
    <w:rsid w:val="00336510"/>
    <w:rsid w:val="0033689C"/>
    <w:rsid w:val="00336A59"/>
    <w:rsid w:val="00336BDA"/>
    <w:rsid w:val="00336C5A"/>
    <w:rsid w:val="003371F3"/>
    <w:rsid w:val="0033787C"/>
    <w:rsid w:val="00337E85"/>
    <w:rsid w:val="003401F4"/>
    <w:rsid w:val="003404B9"/>
    <w:rsid w:val="00340643"/>
    <w:rsid w:val="0034074C"/>
    <w:rsid w:val="003408F3"/>
    <w:rsid w:val="00340B75"/>
    <w:rsid w:val="003411AE"/>
    <w:rsid w:val="0034128D"/>
    <w:rsid w:val="003412CB"/>
    <w:rsid w:val="00341359"/>
    <w:rsid w:val="00341422"/>
    <w:rsid w:val="00341832"/>
    <w:rsid w:val="00341947"/>
    <w:rsid w:val="00342015"/>
    <w:rsid w:val="0034286A"/>
    <w:rsid w:val="00342A34"/>
    <w:rsid w:val="00342BD7"/>
    <w:rsid w:val="00342E76"/>
    <w:rsid w:val="00343187"/>
    <w:rsid w:val="003433A2"/>
    <w:rsid w:val="00343703"/>
    <w:rsid w:val="0034389F"/>
    <w:rsid w:val="00343A8E"/>
    <w:rsid w:val="00343A99"/>
    <w:rsid w:val="00343CB3"/>
    <w:rsid w:val="00343F1C"/>
    <w:rsid w:val="00344371"/>
    <w:rsid w:val="0034467D"/>
    <w:rsid w:val="003446EF"/>
    <w:rsid w:val="00344A07"/>
    <w:rsid w:val="00344CCF"/>
    <w:rsid w:val="00344EEE"/>
    <w:rsid w:val="00345128"/>
    <w:rsid w:val="003451AB"/>
    <w:rsid w:val="003453F7"/>
    <w:rsid w:val="00345687"/>
    <w:rsid w:val="003457DA"/>
    <w:rsid w:val="00345C07"/>
    <w:rsid w:val="003460C5"/>
    <w:rsid w:val="00346375"/>
    <w:rsid w:val="00346599"/>
    <w:rsid w:val="00346604"/>
    <w:rsid w:val="00346721"/>
    <w:rsid w:val="00346B10"/>
    <w:rsid w:val="00346D88"/>
    <w:rsid w:val="00346DB5"/>
    <w:rsid w:val="003471C7"/>
    <w:rsid w:val="003471EB"/>
    <w:rsid w:val="003473AC"/>
    <w:rsid w:val="003474BB"/>
    <w:rsid w:val="00347642"/>
    <w:rsid w:val="003477B1"/>
    <w:rsid w:val="00347809"/>
    <w:rsid w:val="00347C4F"/>
    <w:rsid w:val="00347DD9"/>
    <w:rsid w:val="00347EF3"/>
    <w:rsid w:val="00350138"/>
    <w:rsid w:val="00350141"/>
    <w:rsid w:val="00350196"/>
    <w:rsid w:val="0035022F"/>
    <w:rsid w:val="003508E8"/>
    <w:rsid w:val="00350B99"/>
    <w:rsid w:val="00350DA8"/>
    <w:rsid w:val="00350DE1"/>
    <w:rsid w:val="00350E15"/>
    <w:rsid w:val="00350EBC"/>
    <w:rsid w:val="00351050"/>
    <w:rsid w:val="00351482"/>
    <w:rsid w:val="0035194E"/>
    <w:rsid w:val="00351BB5"/>
    <w:rsid w:val="00351F15"/>
    <w:rsid w:val="00351F33"/>
    <w:rsid w:val="00351FC5"/>
    <w:rsid w:val="00352001"/>
    <w:rsid w:val="00352438"/>
    <w:rsid w:val="003525AA"/>
    <w:rsid w:val="00352AC4"/>
    <w:rsid w:val="00352E17"/>
    <w:rsid w:val="003534C1"/>
    <w:rsid w:val="0035362E"/>
    <w:rsid w:val="003547A1"/>
    <w:rsid w:val="003551E3"/>
    <w:rsid w:val="00355393"/>
    <w:rsid w:val="003553F6"/>
    <w:rsid w:val="003559D8"/>
    <w:rsid w:val="00355C5D"/>
    <w:rsid w:val="00355C69"/>
    <w:rsid w:val="00355D7E"/>
    <w:rsid w:val="00355FB1"/>
    <w:rsid w:val="00356261"/>
    <w:rsid w:val="00356842"/>
    <w:rsid w:val="003568BD"/>
    <w:rsid w:val="00356997"/>
    <w:rsid w:val="003570D1"/>
    <w:rsid w:val="003571E5"/>
    <w:rsid w:val="00357235"/>
    <w:rsid w:val="00357380"/>
    <w:rsid w:val="003573A1"/>
    <w:rsid w:val="003574FC"/>
    <w:rsid w:val="003579B5"/>
    <w:rsid w:val="00357AE0"/>
    <w:rsid w:val="00357C1E"/>
    <w:rsid w:val="00357CE9"/>
    <w:rsid w:val="003602D9"/>
    <w:rsid w:val="00360368"/>
    <w:rsid w:val="003604CE"/>
    <w:rsid w:val="003605C4"/>
    <w:rsid w:val="00360640"/>
    <w:rsid w:val="00360A1A"/>
    <w:rsid w:val="00360B77"/>
    <w:rsid w:val="00360C54"/>
    <w:rsid w:val="0036113F"/>
    <w:rsid w:val="0036119E"/>
    <w:rsid w:val="0036132B"/>
    <w:rsid w:val="00361508"/>
    <w:rsid w:val="00361B9F"/>
    <w:rsid w:val="00361BF9"/>
    <w:rsid w:val="00361C03"/>
    <w:rsid w:val="00361C1A"/>
    <w:rsid w:val="00362001"/>
    <w:rsid w:val="003624A6"/>
    <w:rsid w:val="003625B9"/>
    <w:rsid w:val="00362A69"/>
    <w:rsid w:val="00362FAB"/>
    <w:rsid w:val="0036317A"/>
    <w:rsid w:val="003631E2"/>
    <w:rsid w:val="00363628"/>
    <w:rsid w:val="00363923"/>
    <w:rsid w:val="00364045"/>
    <w:rsid w:val="00364144"/>
    <w:rsid w:val="003642E7"/>
    <w:rsid w:val="00364760"/>
    <w:rsid w:val="00364A7C"/>
    <w:rsid w:val="00364BD9"/>
    <w:rsid w:val="00364C9E"/>
    <w:rsid w:val="00364F53"/>
    <w:rsid w:val="003650C7"/>
    <w:rsid w:val="00365646"/>
    <w:rsid w:val="0036581D"/>
    <w:rsid w:val="00365A65"/>
    <w:rsid w:val="00365AAC"/>
    <w:rsid w:val="00365BE9"/>
    <w:rsid w:val="003661DA"/>
    <w:rsid w:val="003663D3"/>
    <w:rsid w:val="00366428"/>
    <w:rsid w:val="00366661"/>
    <w:rsid w:val="00366EC8"/>
    <w:rsid w:val="00367006"/>
    <w:rsid w:val="003670DA"/>
    <w:rsid w:val="003671AA"/>
    <w:rsid w:val="003672E1"/>
    <w:rsid w:val="00367C1B"/>
    <w:rsid w:val="00367C56"/>
    <w:rsid w:val="00367D13"/>
    <w:rsid w:val="00370302"/>
    <w:rsid w:val="003709C1"/>
    <w:rsid w:val="00370A4F"/>
    <w:rsid w:val="00370E47"/>
    <w:rsid w:val="003716D2"/>
    <w:rsid w:val="00371782"/>
    <w:rsid w:val="00371CB6"/>
    <w:rsid w:val="00371D43"/>
    <w:rsid w:val="00372006"/>
    <w:rsid w:val="003727CD"/>
    <w:rsid w:val="00372975"/>
    <w:rsid w:val="00372EE4"/>
    <w:rsid w:val="00372FC7"/>
    <w:rsid w:val="0037306D"/>
    <w:rsid w:val="003730F5"/>
    <w:rsid w:val="00373195"/>
    <w:rsid w:val="003732CE"/>
    <w:rsid w:val="003733BB"/>
    <w:rsid w:val="0037363E"/>
    <w:rsid w:val="0037364B"/>
    <w:rsid w:val="00373845"/>
    <w:rsid w:val="003738AA"/>
    <w:rsid w:val="00373959"/>
    <w:rsid w:val="003739D8"/>
    <w:rsid w:val="00373C09"/>
    <w:rsid w:val="0037408B"/>
    <w:rsid w:val="00374110"/>
    <w:rsid w:val="003742AC"/>
    <w:rsid w:val="00374382"/>
    <w:rsid w:val="003744D4"/>
    <w:rsid w:val="00374784"/>
    <w:rsid w:val="003750AB"/>
    <w:rsid w:val="00375126"/>
    <w:rsid w:val="003751D5"/>
    <w:rsid w:val="00375232"/>
    <w:rsid w:val="003759C6"/>
    <w:rsid w:val="00375AD2"/>
    <w:rsid w:val="00375E4E"/>
    <w:rsid w:val="00375F33"/>
    <w:rsid w:val="00376128"/>
    <w:rsid w:val="0037620C"/>
    <w:rsid w:val="003765E1"/>
    <w:rsid w:val="00376913"/>
    <w:rsid w:val="00376A10"/>
    <w:rsid w:val="00376A9B"/>
    <w:rsid w:val="00376F02"/>
    <w:rsid w:val="00376F54"/>
    <w:rsid w:val="00377402"/>
    <w:rsid w:val="003776E2"/>
    <w:rsid w:val="003777AA"/>
    <w:rsid w:val="00377919"/>
    <w:rsid w:val="00377B9B"/>
    <w:rsid w:val="00377CE1"/>
    <w:rsid w:val="00380116"/>
    <w:rsid w:val="00380328"/>
    <w:rsid w:val="003803B4"/>
    <w:rsid w:val="00380402"/>
    <w:rsid w:val="003805C1"/>
    <w:rsid w:val="00380663"/>
    <w:rsid w:val="003806DA"/>
    <w:rsid w:val="00380CA5"/>
    <w:rsid w:val="0038127F"/>
    <w:rsid w:val="00381512"/>
    <w:rsid w:val="0038170B"/>
    <w:rsid w:val="0038199B"/>
    <w:rsid w:val="003819C2"/>
    <w:rsid w:val="00381DAD"/>
    <w:rsid w:val="00381E94"/>
    <w:rsid w:val="0038200C"/>
    <w:rsid w:val="003820FA"/>
    <w:rsid w:val="003822E1"/>
    <w:rsid w:val="003827AD"/>
    <w:rsid w:val="00382999"/>
    <w:rsid w:val="00382D13"/>
    <w:rsid w:val="00382E45"/>
    <w:rsid w:val="00382E6C"/>
    <w:rsid w:val="00382F9E"/>
    <w:rsid w:val="00383035"/>
    <w:rsid w:val="00383236"/>
    <w:rsid w:val="003836A2"/>
    <w:rsid w:val="00383AB0"/>
    <w:rsid w:val="00384229"/>
    <w:rsid w:val="00384261"/>
    <w:rsid w:val="003844AF"/>
    <w:rsid w:val="003844D0"/>
    <w:rsid w:val="00384735"/>
    <w:rsid w:val="0038479E"/>
    <w:rsid w:val="00384BC3"/>
    <w:rsid w:val="00384C2F"/>
    <w:rsid w:val="00384EF9"/>
    <w:rsid w:val="00384F56"/>
    <w:rsid w:val="003859D9"/>
    <w:rsid w:val="00385BF0"/>
    <w:rsid w:val="00385C67"/>
    <w:rsid w:val="00385F58"/>
    <w:rsid w:val="00386036"/>
    <w:rsid w:val="003861FC"/>
    <w:rsid w:val="003863C0"/>
    <w:rsid w:val="00386470"/>
    <w:rsid w:val="00386803"/>
    <w:rsid w:val="0038690D"/>
    <w:rsid w:val="00386BC3"/>
    <w:rsid w:val="00386C8A"/>
    <w:rsid w:val="0038753D"/>
    <w:rsid w:val="00387772"/>
    <w:rsid w:val="00387D5F"/>
    <w:rsid w:val="00387DDE"/>
    <w:rsid w:val="0039003F"/>
    <w:rsid w:val="0039082E"/>
    <w:rsid w:val="003909A6"/>
    <w:rsid w:val="00390A2B"/>
    <w:rsid w:val="00390DAB"/>
    <w:rsid w:val="00390FBC"/>
    <w:rsid w:val="00391466"/>
    <w:rsid w:val="003917EC"/>
    <w:rsid w:val="00391867"/>
    <w:rsid w:val="00391B70"/>
    <w:rsid w:val="003923E7"/>
    <w:rsid w:val="00392486"/>
    <w:rsid w:val="003925B0"/>
    <w:rsid w:val="003926E1"/>
    <w:rsid w:val="0039288F"/>
    <w:rsid w:val="0039291E"/>
    <w:rsid w:val="00392BC3"/>
    <w:rsid w:val="00393468"/>
    <w:rsid w:val="0039367A"/>
    <w:rsid w:val="003937DA"/>
    <w:rsid w:val="00393857"/>
    <w:rsid w:val="00393932"/>
    <w:rsid w:val="003939FF"/>
    <w:rsid w:val="00393B4E"/>
    <w:rsid w:val="00393C4D"/>
    <w:rsid w:val="00393D0A"/>
    <w:rsid w:val="00393F0E"/>
    <w:rsid w:val="00394035"/>
    <w:rsid w:val="003940B3"/>
    <w:rsid w:val="003941E3"/>
    <w:rsid w:val="0039426B"/>
    <w:rsid w:val="003948DE"/>
    <w:rsid w:val="00394B32"/>
    <w:rsid w:val="00394B9C"/>
    <w:rsid w:val="00394C17"/>
    <w:rsid w:val="00394CED"/>
    <w:rsid w:val="00394E2F"/>
    <w:rsid w:val="00394EAD"/>
    <w:rsid w:val="00394F0B"/>
    <w:rsid w:val="003955D9"/>
    <w:rsid w:val="003957FE"/>
    <w:rsid w:val="0039598F"/>
    <w:rsid w:val="00395A4E"/>
    <w:rsid w:val="00395B9F"/>
    <w:rsid w:val="00395C07"/>
    <w:rsid w:val="00395E5B"/>
    <w:rsid w:val="0039602A"/>
    <w:rsid w:val="00396139"/>
    <w:rsid w:val="003961BB"/>
    <w:rsid w:val="0039658A"/>
    <w:rsid w:val="00396ACE"/>
    <w:rsid w:val="00397467"/>
    <w:rsid w:val="003974BC"/>
    <w:rsid w:val="00397709"/>
    <w:rsid w:val="003979F8"/>
    <w:rsid w:val="00397AAA"/>
    <w:rsid w:val="00397B23"/>
    <w:rsid w:val="00397C92"/>
    <w:rsid w:val="00397CE9"/>
    <w:rsid w:val="003A0239"/>
    <w:rsid w:val="003A02F6"/>
    <w:rsid w:val="003A0698"/>
    <w:rsid w:val="003A0902"/>
    <w:rsid w:val="003A0A5C"/>
    <w:rsid w:val="003A0AF7"/>
    <w:rsid w:val="003A0BD9"/>
    <w:rsid w:val="003A0CA0"/>
    <w:rsid w:val="003A0F14"/>
    <w:rsid w:val="003A10A3"/>
    <w:rsid w:val="003A13EE"/>
    <w:rsid w:val="003A15D7"/>
    <w:rsid w:val="003A1860"/>
    <w:rsid w:val="003A1A10"/>
    <w:rsid w:val="003A1E92"/>
    <w:rsid w:val="003A1F94"/>
    <w:rsid w:val="003A2223"/>
    <w:rsid w:val="003A2663"/>
    <w:rsid w:val="003A2911"/>
    <w:rsid w:val="003A29D6"/>
    <w:rsid w:val="003A2A0F"/>
    <w:rsid w:val="003A3030"/>
    <w:rsid w:val="003A305F"/>
    <w:rsid w:val="003A35EA"/>
    <w:rsid w:val="003A3600"/>
    <w:rsid w:val="003A4115"/>
    <w:rsid w:val="003A420A"/>
    <w:rsid w:val="003A42C4"/>
    <w:rsid w:val="003A45A1"/>
    <w:rsid w:val="003A45D3"/>
    <w:rsid w:val="003A483E"/>
    <w:rsid w:val="003A4914"/>
    <w:rsid w:val="003A4FD4"/>
    <w:rsid w:val="003A4FF1"/>
    <w:rsid w:val="003A51A2"/>
    <w:rsid w:val="003A56AB"/>
    <w:rsid w:val="003A5B0A"/>
    <w:rsid w:val="003A5E73"/>
    <w:rsid w:val="003A5E8E"/>
    <w:rsid w:val="003A6112"/>
    <w:rsid w:val="003A6189"/>
    <w:rsid w:val="003A6328"/>
    <w:rsid w:val="003A63A8"/>
    <w:rsid w:val="003A648B"/>
    <w:rsid w:val="003A6603"/>
    <w:rsid w:val="003A6BAC"/>
    <w:rsid w:val="003A6CAF"/>
    <w:rsid w:val="003A6E82"/>
    <w:rsid w:val="003A70A4"/>
    <w:rsid w:val="003A7924"/>
    <w:rsid w:val="003A7A71"/>
    <w:rsid w:val="003A7AC5"/>
    <w:rsid w:val="003A7EE7"/>
    <w:rsid w:val="003A7EF3"/>
    <w:rsid w:val="003A7F55"/>
    <w:rsid w:val="003A7FDF"/>
    <w:rsid w:val="003B011A"/>
    <w:rsid w:val="003B0267"/>
    <w:rsid w:val="003B0268"/>
    <w:rsid w:val="003B03BF"/>
    <w:rsid w:val="003B05CD"/>
    <w:rsid w:val="003B0D9D"/>
    <w:rsid w:val="003B0DE5"/>
    <w:rsid w:val="003B0F6D"/>
    <w:rsid w:val="003B1116"/>
    <w:rsid w:val="003B12B7"/>
    <w:rsid w:val="003B133A"/>
    <w:rsid w:val="003B159C"/>
    <w:rsid w:val="003B1953"/>
    <w:rsid w:val="003B1B10"/>
    <w:rsid w:val="003B1BE4"/>
    <w:rsid w:val="003B1BE7"/>
    <w:rsid w:val="003B1E4B"/>
    <w:rsid w:val="003B20CE"/>
    <w:rsid w:val="003B2211"/>
    <w:rsid w:val="003B2355"/>
    <w:rsid w:val="003B23F8"/>
    <w:rsid w:val="003B2581"/>
    <w:rsid w:val="003B2955"/>
    <w:rsid w:val="003B2C64"/>
    <w:rsid w:val="003B2CB0"/>
    <w:rsid w:val="003B2DF0"/>
    <w:rsid w:val="003B2F35"/>
    <w:rsid w:val="003B2FEB"/>
    <w:rsid w:val="003B30CB"/>
    <w:rsid w:val="003B333A"/>
    <w:rsid w:val="003B3340"/>
    <w:rsid w:val="003B349F"/>
    <w:rsid w:val="003B34C3"/>
    <w:rsid w:val="003B369F"/>
    <w:rsid w:val="003B36A3"/>
    <w:rsid w:val="003B36EA"/>
    <w:rsid w:val="003B3A02"/>
    <w:rsid w:val="003B3D18"/>
    <w:rsid w:val="003B3D46"/>
    <w:rsid w:val="003B3EB6"/>
    <w:rsid w:val="003B3FFA"/>
    <w:rsid w:val="003B4012"/>
    <w:rsid w:val="003B4028"/>
    <w:rsid w:val="003B4258"/>
    <w:rsid w:val="003B44E5"/>
    <w:rsid w:val="003B49C8"/>
    <w:rsid w:val="003B4C5A"/>
    <w:rsid w:val="003B5382"/>
    <w:rsid w:val="003B5416"/>
    <w:rsid w:val="003B5554"/>
    <w:rsid w:val="003B5613"/>
    <w:rsid w:val="003B5C6A"/>
    <w:rsid w:val="003B5EE8"/>
    <w:rsid w:val="003B5F07"/>
    <w:rsid w:val="003B6044"/>
    <w:rsid w:val="003B6200"/>
    <w:rsid w:val="003B64BB"/>
    <w:rsid w:val="003B6A63"/>
    <w:rsid w:val="003B6AE8"/>
    <w:rsid w:val="003B6B32"/>
    <w:rsid w:val="003B6C08"/>
    <w:rsid w:val="003B6D7F"/>
    <w:rsid w:val="003B6ED6"/>
    <w:rsid w:val="003B6F44"/>
    <w:rsid w:val="003B7033"/>
    <w:rsid w:val="003B73D3"/>
    <w:rsid w:val="003B76A8"/>
    <w:rsid w:val="003B7948"/>
    <w:rsid w:val="003B7FE5"/>
    <w:rsid w:val="003C004B"/>
    <w:rsid w:val="003C0163"/>
    <w:rsid w:val="003C01B8"/>
    <w:rsid w:val="003C0252"/>
    <w:rsid w:val="003C0525"/>
    <w:rsid w:val="003C0533"/>
    <w:rsid w:val="003C0A3F"/>
    <w:rsid w:val="003C0EE0"/>
    <w:rsid w:val="003C0EFF"/>
    <w:rsid w:val="003C0FD6"/>
    <w:rsid w:val="003C100E"/>
    <w:rsid w:val="003C11C8"/>
    <w:rsid w:val="003C122A"/>
    <w:rsid w:val="003C127F"/>
    <w:rsid w:val="003C143E"/>
    <w:rsid w:val="003C172C"/>
    <w:rsid w:val="003C1941"/>
    <w:rsid w:val="003C1BCA"/>
    <w:rsid w:val="003C1BF3"/>
    <w:rsid w:val="003C1D61"/>
    <w:rsid w:val="003C1ED0"/>
    <w:rsid w:val="003C268E"/>
    <w:rsid w:val="003C2702"/>
    <w:rsid w:val="003C2A1D"/>
    <w:rsid w:val="003C2A2F"/>
    <w:rsid w:val="003C2A64"/>
    <w:rsid w:val="003C2AD2"/>
    <w:rsid w:val="003C2B51"/>
    <w:rsid w:val="003C2C0F"/>
    <w:rsid w:val="003C2C44"/>
    <w:rsid w:val="003C303A"/>
    <w:rsid w:val="003C310B"/>
    <w:rsid w:val="003C3489"/>
    <w:rsid w:val="003C3701"/>
    <w:rsid w:val="003C38B9"/>
    <w:rsid w:val="003C396A"/>
    <w:rsid w:val="003C396E"/>
    <w:rsid w:val="003C39E6"/>
    <w:rsid w:val="003C3C1B"/>
    <w:rsid w:val="003C3F2F"/>
    <w:rsid w:val="003C4137"/>
    <w:rsid w:val="003C4544"/>
    <w:rsid w:val="003C4569"/>
    <w:rsid w:val="003C48A3"/>
    <w:rsid w:val="003C4FD7"/>
    <w:rsid w:val="003C5754"/>
    <w:rsid w:val="003C5923"/>
    <w:rsid w:val="003C5BFF"/>
    <w:rsid w:val="003C5DEA"/>
    <w:rsid w:val="003C61D9"/>
    <w:rsid w:val="003C6308"/>
    <w:rsid w:val="003C630F"/>
    <w:rsid w:val="003C641D"/>
    <w:rsid w:val="003C66F7"/>
    <w:rsid w:val="003C6898"/>
    <w:rsid w:val="003C70E3"/>
    <w:rsid w:val="003C70F5"/>
    <w:rsid w:val="003C71C7"/>
    <w:rsid w:val="003C72A9"/>
    <w:rsid w:val="003C7312"/>
    <w:rsid w:val="003C7806"/>
    <w:rsid w:val="003C78AB"/>
    <w:rsid w:val="003C797D"/>
    <w:rsid w:val="003C7D13"/>
    <w:rsid w:val="003C7D39"/>
    <w:rsid w:val="003D0079"/>
    <w:rsid w:val="003D01DF"/>
    <w:rsid w:val="003D02AE"/>
    <w:rsid w:val="003D0406"/>
    <w:rsid w:val="003D07A2"/>
    <w:rsid w:val="003D0BBD"/>
    <w:rsid w:val="003D0BD7"/>
    <w:rsid w:val="003D0E31"/>
    <w:rsid w:val="003D109F"/>
    <w:rsid w:val="003D114F"/>
    <w:rsid w:val="003D1449"/>
    <w:rsid w:val="003D1562"/>
    <w:rsid w:val="003D170B"/>
    <w:rsid w:val="003D17FC"/>
    <w:rsid w:val="003D1BEA"/>
    <w:rsid w:val="003D2068"/>
    <w:rsid w:val="003D21D7"/>
    <w:rsid w:val="003D2478"/>
    <w:rsid w:val="003D2C02"/>
    <w:rsid w:val="003D2F73"/>
    <w:rsid w:val="003D32D0"/>
    <w:rsid w:val="003D3302"/>
    <w:rsid w:val="003D379E"/>
    <w:rsid w:val="003D37C3"/>
    <w:rsid w:val="003D37DA"/>
    <w:rsid w:val="003D38F0"/>
    <w:rsid w:val="003D3C38"/>
    <w:rsid w:val="003D3C45"/>
    <w:rsid w:val="003D3D81"/>
    <w:rsid w:val="003D3F9C"/>
    <w:rsid w:val="003D4169"/>
    <w:rsid w:val="003D4205"/>
    <w:rsid w:val="003D424E"/>
    <w:rsid w:val="003D451E"/>
    <w:rsid w:val="003D458A"/>
    <w:rsid w:val="003D480D"/>
    <w:rsid w:val="003D48DF"/>
    <w:rsid w:val="003D4A2D"/>
    <w:rsid w:val="003D56AD"/>
    <w:rsid w:val="003D593C"/>
    <w:rsid w:val="003D5AE1"/>
    <w:rsid w:val="003D5B1F"/>
    <w:rsid w:val="003D5B9B"/>
    <w:rsid w:val="003D5DAA"/>
    <w:rsid w:val="003D5F0F"/>
    <w:rsid w:val="003D60F4"/>
    <w:rsid w:val="003D6609"/>
    <w:rsid w:val="003D6643"/>
    <w:rsid w:val="003D6746"/>
    <w:rsid w:val="003D69A1"/>
    <w:rsid w:val="003D69C3"/>
    <w:rsid w:val="003D6F7F"/>
    <w:rsid w:val="003D73D9"/>
    <w:rsid w:val="003D7905"/>
    <w:rsid w:val="003D7A70"/>
    <w:rsid w:val="003D7B34"/>
    <w:rsid w:val="003D7BFE"/>
    <w:rsid w:val="003D7CC5"/>
    <w:rsid w:val="003D7DD6"/>
    <w:rsid w:val="003E0A19"/>
    <w:rsid w:val="003E1237"/>
    <w:rsid w:val="003E1307"/>
    <w:rsid w:val="003E1477"/>
    <w:rsid w:val="003E14B6"/>
    <w:rsid w:val="003E1584"/>
    <w:rsid w:val="003E15FA"/>
    <w:rsid w:val="003E16C7"/>
    <w:rsid w:val="003E1852"/>
    <w:rsid w:val="003E1B2F"/>
    <w:rsid w:val="003E1D53"/>
    <w:rsid w:val="003E1D5B"/>
    <w:rsid w:val="003E1DD5"/>
    <w:rsid w:val="003E1E11"/>
    <w:rsid w:val="003E1E96"/>
    <w:rsid w:val="003E2308"/>
    <w:rsid w:val="003E2489"/>
    <w:rsid w:val="003E3242"/>
    <w:rsid w:val="003E33B6"/>
    <w:rsid w:val="003E34B2"/>
    <w:rsid w:val="003E382C"/>
    <w:rsid w:val="003E3DE3"/>
    <w:rsid w:val="003E3EF3"/>
    <w:rsid w:val="003E3FA8"/>
    <w:rsid w:val="003E44A4"/>
    <w:rsid w:val="003E44AB"/>
    <w:rsid w:val="003E44DA"/>
    <w:rsid w:val="003E45E0"/>
    <w:rsid w:val="003E4902"/>
    <w:rsid w:val="003E4938"/>
    <w:rsid w:val="003E4A1C"/>
    <w:rsid w:val="003E4AEE"/>
    <w:rsid w:val="003E4BCE"/>
    <w:rsid w:val="003E4DF3"/>
    <w:rsid w:val="003E4FDB"/>
    <w:rsid w:val="003E50F8"/>
    <w:rsid w:val="003E53BA"/>
    <w:rsid w:val="003E548B"/>
    <w:rsid w:val="003E555B"/>
    <w:rsid w:val="003E55E4"/>
    <w:rsid w:val="003E5747"/>
    <w:rsid w:val="003E5B06"/>
    <w:rsid w:val="003E5C91"/>
    <w:rsid w:val="003E5DC1"/>
    <w:rsid w:val="003E5FA0"/>
    <w:rsid w:val="003E629B"/>
    <w:rsid w:val="003E6312"/>
    <w:rsid w:val="003E6520"/>
    <w:rsid w:val="003E66B7"/>
    <w:rsid w:val="003E66D7"/>
    <w:rsid w:val="003E6802"/>
    <w:rsid w:val="003E6BBD"/>
    <w:rsid w:val="003E7098"/>
    <w:rsid w:val="003E72B1"/>
    <w:rsid w:val="003E7342"/>
    <w:rsid w:val="003E743D"/>
    <w:rsid w:val="003E74E3"/>
    <w:rsid w:val="003E7778"/>
    <w:rsid w:val="003E7927"/>
    <w:rsid w:val="003E7955"/>
    <w:rsid w:val="003E7AF5"/>
    <w:rsid w:val="003E7CF8"/>
    <w:rsid w:val="003F007E"/>
    <w:rsid w:val="003F05C7"/>
    <w:rsid w:val="003F06E5"/>
    <w:rsid w:val="003F07E7"/>
    <w:rsid w:val="003F0C82"/>
    <w:rsid w:val="003F0D54"/>
    <w:rsid w:val="003F0F92"/>
    <w:rsid w:val="003F12F7"/>
    <w:rsid w:val="003F168A"/>
    <w:rsid w:val="003F1B32"/>
    <w:rsid w:val="003F1DE3"/>
    <w:rsid w:val="003F1FE3"/>
    <w:rsid w:val="003F23BC"/>
    <w:rsid w:val="003F2CD4"/>
    <w:rsid w:val="003F3079"/>
    <w:rsid w:val="003F30D4"/>
    <w:rsid w:val="003F332A"/>
    <w:rsid w:val="003F340D"/>
    <w:rsid w:val="003F341E"/>
    <w:rsid w:val="003F3830"/>
    <w:rsid w:val="003F38DC"/>
    <w:rsid w:val="003F3CDC"/>
    <w:rsid w:val="003F3E1D"/>
    <w:rsid w:val="003F3FA5"/>
    <w:rsid w:val="003F4215"/>
    <w:rsid w:val="003F4AF0"/>
    <w:rsid w:val="003F55CA"/>
    <w:rsid w:val="003F5625"/>
    <w:rsid w:val="003F5961"/>
    <w:rsid w:val="003F5D37"/>
    <w:rsid w:val="003F620C"/>
    <w:rsid w:val="003F6590"/>
    <w:rsid w:val="003F65A6"/>
    <w:rsid w:val="003F6972"/>
    <w:rsid w:val="003F6BBE"/>
    <w:rsid w:val="003F6F40"/>
    <w:rsid w:val="003F73A2"/>
    <w:rsid w:val="003F744A"/>
    <w:rsid w:val="003F7CD8"/>
    <w:rsid w:val="003F7D69"/>
    <w:rsid w:val="004000E8"/>
    <w:rsid w:val="00400216"/>
    <w:rsid w:val="00400531"/>
    <w:rsid w:val="004006D4"/>
    <w:rsid w:val="00400DA2"/>
    <w:rsid w:val="00401174"/>
    <w:rsid w:val="004013C7"/>
    <w:rsid w:val="00401520"/>
    <w:rsid w:val="00401611"/>
    <w:rsid w:val="004018AA"/>
    <w:rsid w:val="00401D17"/>
    <w:rsid w:val="00401D60"/>
    <w:rsid w:val="00401E1C"/>
    <w:rsid w:val="00402195"/>
    <w:rsid w:val="0040252A"/>
    <w:rsid w:val="00402734"/>
    <w:rsid w:val="004029BE"/>
    <w:rsid w:val="00402B4E"/>
    <w:rsid w:val="00402E2B"/>
    <w:rsid w:val="00402E31"/>
    <w:rsid w:val="0040320A"/>
    <w:rsid w:val="004035B9"/>
    <w:rsid w:val="004037B6"/>
    <w:rsid w:val="00403AD4"/>
    <w:rsid w:val="00403D46"/>
    <w:rsid w:val="00403E90"/>
    <w:rsid w:val="00404392"/>
    <w:rsid w:val="00404467"/>
    <w:rsid w:val="0040461D"/>
    <w:rsid w:val="0040486E"/>
    <w:rsid w:val="004049A7"/>
    <w:rsid w:val="00404D48"/>
    <w:rsid w:val="00404E5C"/>
    <w:rsid w:val="0040512B"/>
    <w:rsid w:val="004054DB"/>
    <w:rsid w:val="004057B5"/>
    <w:rsid w:val="004059F0"/>
    <w:rsid w:val="00405CA5"/>
    <w:rsid w:val="004061AC"/>
    <w:rsid w:val="00406469"/>
    <w:rsid w:val="0040695A"/>
    <w:rsid w:val="00406B85"/>
    <w:rsid w:val="00406BF2"/>
    <w:rsid w:val="00406DA8"/>
    <w:rsid w:val="0040735B"/>
    <w:rsid w:val="00407523"/>
    <w:rsid w:val="0040778B"/>
    <w:rsid w:val="00407B52"/>
    <w:rsid w:val="00407CD3"/>
    <w:rsid w:val="00407E26"/>
    <w:rsid w:val="00407E68"/>
    <w:rsid w:val="00407F04"/>
    <w:rsid w:val="00410134"/>
    <w:rsid w:val="00410162"/>
    <w:rsid w:val="00410338"/>
    <w:rsid w:val="00410410"/>
    <w:rsid w:val="0041084D"/>
    <w:rsid w:val="00410B72"/>
    <w:rsid w:val="00410C3F"/>
    <w:rsid w:val="00410CB9"/>
    <w:rsid w:val="00410EBB"/>
    <w:rsid w:val="00410F0F"/>
    <w:rsid w:val="00410F18"/>
    <w:rsid w:val="00410F34"/>
    <w:rsid w:val="00411205"/>
    <w:rsid w:val="00411297"/>
    <w:rsid w:val="004115FA"/>
    <w:rsid w:val="004116E2"/>
    <w:rsid w:val="00411C96"/>
    <w:rsid w:val="00411E16"/>
    <w:rsid w:val="00411EC0"/>
    <w:rsid w:val="004121F9"/>
    <w:rsid w:val="0041263E"/>
    <w:rsid w:val="0041277A"/>
    <w:rsid w:val="004127E6"/>
    <w:rsid w:val="004128B1"/>
    <w:rsid w:val="00412AD4"/>
    <w:rsid w:val="00412B95"/>
    <w:rsid w:val="00412D14"/>
    <w:rsid w:val="00412E05"/>
    <w:rsid w:val="004131A9"/>
    <w:rsid w:val="0041357A"/>
    <w:rsid w:val="00413AAC"/>
    <w:rsid w:val="00413AB8"/>
    <w:rsid w:val="00413AF3"/>
    <w:rsid w:val="00413DCF"/>
    <w:rsid w:val="00413E92"/>
    <w:rsid w:val="004140C0"/>
    <w:rsid w:val="004142CA"/>
    <w:rsid w:val="004142E4"/>
    <w:rsid w:val="00414507"/>
    <w:rsid w:val="004146D8"/>
    <w:rsid w:val="00414873"/>
    <w:rsid w:val="00414AEF"/>
    <w:rsid w:val="0041529A"/>
    <w:rsid w:val="0041529C"/>
    <w:rsid w:val="0041585E"/>
    <w:rsid w:val="00415A50"/>
    <w:rsid w:val="00415DC3"/>
    <w:rsid w:val="0041604D"/>
    <w:rsid w:val="00416310"/>
    <w:rsid w:val="004169C0"/>
    <w:rsid w:val="00416FFB"/>
    <w:rsid w:val="00417550"/>
    <w:rsid w:val="00417A45"/>
    <w:rsid w:val="00417B75"/>
    <w:rsid w:val="004202FE"/>
    <w:rsid w:val="00420A53"/>
    <w:rsid w:val="00420AE8"/>
    <w:rsid w:val="00420B4F"/>
    <w:rsid w:val="00420F04"/>
    <w:rsid w:val="00421105"/>
    <w:rsid w:val="00421734"/>
    <w:rsid w:val="00421891"/>
    <w:rsid w:val="004219E3"/>
    <w:rsid w:val="00421E58"/>
    <w:rsid w:val="00422136"/>
    <w:rsid w:val="004223DF"/>
    <w:rsid w:val="0042262D"/>
    <w:rsid w:val="004226FC"/>
    <w:rsid w:val="00422AA4"/>
    <w:rsid w:val="00422CD5"/>
    <w:rsid w:val="0042303D"/>
    <w:rsid w:val="004230B4"/>
    <w:rsid w:val="004231D7"/>
    <w:rsid w:val="00423CAE"/>
    <w:rsid w:val="00423CB9"/>
    <w:rsid w:val="00423CFA"/>
    <w:rsid w:val="00423D54"/>
    <w:rsid w:val="00424113"/>
    <w:rsid w:val="004242F4"/>
    <w:rsid w:val="00424362"/>
    <w:rsid w:val="0042441E"/>
    <w:rsid w:val="004248C0"/>
    <w:rsid w:val="00424BDB"/>
    <w:rsid w:val="00424C92"/>
    <w:rsid w:val="00424E68"/>
    <w:rsid w:val="00425AD7"/>
    <w:rsid w:val="00425E99"/>
    <w:rsid w:val="00425EF7"/>
    <w:rsid w:val="004260E7"/>
    <w:rsid w:val="004262E5"/>
    <w:rsid w:val="004263B0"/>
    <w:rsid w:val="00426448"/>
    <w:rsid w:val="00426513"/>
    <w:rsid w:val="00426A31"/>
    <w:rsid w:val="00427058"/>
    <w:rsid w:val="00427146"/>
    <w:rsid w:val="00427248"/>
    <w:rsid w:val="0042725D"/>
    <w:rsid w:val="00427514"/>
    <w:rsid w:val="0042759F"/>
    <w:rsid w:val="0042790E"/>
    <w:rsid w:val="00427A04"/>
    <w:rsid w:val="00427C3F"/>
    <w:rsid w:val="004301B5"/>
    <w:rsid w:val="0043044D"/>
    <w:rsid w:val="0043059F"/>
    <w:rsid w:val="00430C6F"/>
    <w:rsid w:val="00430DD5"/>
    <w:rsid w:val="00430FBF"/>
    <w:rsid w:val="00431096"/>
    <w:rsid w:val="00431502"/>
    <w:rsid w:val="00431608"/>
    <w:rsid w:val="00431D33"/>
    <w:rsid w:val="00431D39"/>
    <w:rsid w:val="00431FAD"/>
    <w:rsid w:val="00432334"/>
    <w:rsid w:val="00432410"/>
    <w:rsid w:val="00432588"/>
    <w:rsid w:val="004328D2"/>
    <w:rsid w:val="00432B33"/>
    <w:rsid w:val="00432CFD"/>
    <w:rsid w:val="00433066"/>
    <w:rsid w:val="0043342F"/>
    <w:rsid w:val="00433BF6"/>
    <w:rsid w:val="00433D5D"/>
    <w:rsid w:val="00433DA8"/>
    <w:rsid w:val="00433ED5"/>
    <w:rsid w:val="0043445A"/>
    <w:rsid w:val="00434796"/>
    <w:rsid w:val="00434874"/>
    <w:rsid w:val="00434D34"/>
    <w:rsid w:val="00434DE5"/>
    <w:rsid w:val="00434F3F"/>
    <w:rsid w:val="00435710"/>
    <w:rsid w:val="00435818"/>
    <w:rsid w:val="00435934"/>
    <w:rsid w:val="00435A52"/>
    <w:rsid w:val="00435DAD"/>
    <w:rsid w:val="00436852"/>
    <w:rsid w:val="004368AC"/>
    <w:rsid w:val="004373C1"/>
    <w:rsid w:val="00437447"/>
    <w:rsid w:val="00437531"/>
    <w:rsid w:val="0043788F"/>
    <w:rsid w:val="00437A56"/>
    <w:rsid w:val="00437D54"/>
    <w:rsid w:val="00437E0E"/>
    <w:rsid w:val="00437F3B"/>
    <w:rsid w:val="0044036C"/>
    <w:rsid w:val="004405B9"/>
    <w:rsid w:val="00440808"/>
    <w:rsid w:val="00440A9C"/>
    <w:rsid w:val="00440B01"/>
    <w:rsid w:val="00440BC7"/>
    <w:rsid w:val="00440BEB"/>
    <w:rsid w:val="00440C3B"/>
    <w:rsid w:val="00440D1B"/>
    <w:rsid w:val="00440DF0"/>
    <w:rsid w:val="00440F1C"/>
    <w:rsid w:val="00441125"/>
    <w:rsid w:val="00441143"/>
    <w:rsid w:val="004411BD"/>
    <w:rsid w:val="0044173B"/>
    <w:rsid w:val="00441A92"/>
    <w:rsid w:val="00441AA5"/>
    <w:rsid w:val="00441CCF"/>
    <w:rsid w:val="00441CE3"/>
    <w:rsid w:val="00441FE0"/>
    <w:rsid w:val="00442294"/>
    <w:rsid w:val="0044231F"/>
    <w:rsid w:val="004427EA"/>
    <w:rsid w:val="00442BAC"/>
    <w:rsid w:val="00442C7A"/>
    <w:rsid w:val="00442ED5"/>
    <w:rsid w:val="00443087"/>
    <w:rsid w:val="004431DC"/>
    <w:rsid w:val="004436FF"/>
    <w:rsid w:val="00443715"/>
    <w:rsid w:val="004437A9"/>
    <w:rsid w:val="004437FA"/>
    <w:rsid w:val="00443A0B"/>
    <w:rsid w:val="00443E64"/>
    <w:rsid w:val="00443FE2"/>
    <w:rsid w:val="00444134"/>
    <w:rsid w:val="004442B6"/>
    <w:rsid w:val="0044466B"/>
    <w:rsid w:val="004448AE"/>
    <w:rsid w:val="0044493F"/>
    <w:rsid w:val="00444967"/>
    <w:rsid w:val="004449A0"/>
    <w:rsid w:val="00444A4E"/>
    <w:rsid w:val="00444F56"/>
    <w:rsid w:val="00444FB6"/>
    <w:rsid w:val="0044521E"/>
    <w:rsid w:val="00445259"/>
    <w:rsid w:val="004452A6"/>
    <w:rsid w:val="004457E7"/>
    <w:rsid w:val="00445B5D"/>
    <w:rsid w:val="00445ED7"/>
    <w:rsid w:val="00446455"/>
    <w:rsid w:val="00446488"/>
    <w:rsid w:val="00446AB8"/>
    <w:rsid w:val="00446D12"/>
    <w:rsid w:val="00446FDC"/>
    <w:rsid w:val="00446FDE"/>
    <w:rsid w:val="00447571"/>
    <w:rsid w:val="00447577"/>
    <w:rsid w:val="004475F7"/>
    <w:rsid w:val="00447637"/>
    <w:rsid w:val="004477D5"/>
    <w:rsid w:val="004478EE"/>
    <w:rsid w:val="00447942"/>
    <w:rsid w:val="00447A33"/>
    <w:rsid w:val="00447B04"/>
    <w:rsid w:val="004500ED"/>
    <w:rsid w:val="004500F0"/>
    <w:rsid w:val="004501F4"/>
    <w:rsid w:val="0045038D"/>
    <w:rsid w:val="00450C49"/>
    <w:rsid w:val="00450D26"/>
    <w:rsid w:val="00450E73"/>
    <w:rsid w:val="00451076"/>
    <w:rsid w:val="00451199"/>
    <w:rsid w:val="004517AA"/>
    <w:rsid w:val="00451B52"/>
    <w:rsid w:val="00451C14"/>
    <w:rsid w:val="00451EF7"/>
    <w:rsid w:val="00452321"/>
    <w:rsid w:val="004523F0"/>
    <w:rsid w:val="00452484"/>
    <w:rsid w:val="00452625"/>
    <w:rsid w:val="00452A35"/>
    <w:rsid w:val="00452CAC"/>
    <w:rsid w:val="00452D16"/>
    <w:rsid w:val="00453000"/>
    <w:rsid w:val="0045363A"/>
    <w:rsid w:val="004538D6"/>
    <w:rsid w:val="00453904"/>
    <w:rsid w:val="00453B39"/>
    <w:rsid w:val="00453C6D"/>
    <w:rsid w:val="00454200"/>
    <w:rsid w:val="0045447E"/>
    <w:rsid w:val="00454563"/>
    <w:rsid w:val="00454796"/>
    <w:rsid w:val="00454C12"/>
    <w:rsid w:val="00454CA0"/>
    <w:rsid w:val="00454D0E"/>
    <w:rsid w:val="004551BA"/>
    <w:rsid w:val="00455232"/>
    <w:rsid w:val="00455583"/>
    <w:rsid w:val="004557A6"/>
    <w:rsid w:val="004559C4"/>
    <w:rsid w:val="00455B7C"/>
    <w:rsid w:val="00455B8E"/>
    <w:rsid w:val="00455C73"/>
    <w:rsid w:val="00455D7B"/>
    <w:rsid w:val="00455E77"/>
    <w:rsid w:val="00455F14"/>
    <w:rsid w:val="00455F84"/>
    <w:rsid w:val="00456602"/>
    <w:rsid w:val="00456653"/>
    <w:rsid w:val="00456700"/>
    <w:rsid w:val="004567FF"/>
    <w:rsid w:val="00456A85"/>
    <w:rsid w:val="00456AF2"/>
    <w:rsid w:val="00456C0D"/>
    <w:rsid w:val="00456D2A"/>
    <w:rsid w:val="00456DB1"/>
    <w:rsid w:val="00456E5A"/>
    <w:rsid w:val="00456EB9"/>
    <w:rsid w:val="00456F7E"/>
    <w:rsid w:val="0045719A"/>
    <w:rsid w:val="00457565"/>
    <w:rsid w:val="00457636"/>
    <w:rsid w:val="00457808"/>
    <w:rsid w:val="004579E4"/>
    <w:rsid w:val="00457B71"/>
    <w:rsid w:val="00457BD8"/>
    <w:rsid w:val="00457C0C"/>
    <w:rsid w:val="00457C59"/>
    <w:rsid w:val="00457CC0"/>
    <w:rsid w:val="00457D9C"/>
    <w:rsid w:val="00457E1C"/>
    <w:rsid w:val="00457EFD"/>
    <w:rsid w:val="0046006B"/>
    <w:rsid w:val="00460164"/>
    <w:rsid w:val="00460517"/>
    <w:rsid w:val="00460534"/>
    <w:rsid w:val="0046062E"/>
    <w:rsid w:val="0046092F"/>
    <w:rsid w:val="004609EF"/>
    <w:rsid w:val="00460B9A"/>
    <w:rsid w:val="00460FCE"/>
    <w:rsid w:val="00460FCF"/>
    <w:rsid w:val="0046123B"/>
    <w:rsid w:val="004613A7"/>
    <w:rsid w:val="004618D6"/>
    <w:rsid w:val="00461A8A"/>
    <w:rsid w:val="00461B18"/>
    <w:rsid w:val="00461C01"/>
    <w:rsid w:val="00462190"/>
    <w:rsid w:val="0046229E"/>
    <w:rsid w:val="00462960"/>
    <w:rsid w:val="00462C60"/>
    <w:rsid w:val="00463377"/>
    <w:rsid w:val="0046345E"/>
    <w:rsid w:val="00463486"/>
    <w:rsid w:val="004638C4"/>
    <w:rsid w:val="004638ED"/>
    <w:rsid w:val="00463C22"/>
    <w:rsid w:val="00463F0A"/>
    <w:rsid w:val="00464117"/>
    <w:rsid w:val="00464306"/>
    <w:rsid w:val="00464472"/>
    <w:rsid w:val="0046461A"/>
    <w:rsid w:val="00464689"/>
    <w:rsid w:val="004648C4"/>
    <w:rsid w:val="004651FE"/>
    <w:rsid w:val="004652C7"/>
    <w:rsid w:val="0046565D"/>
    <w:rsid w:val="00465C02"/>
    <w:rsid w:val="00465C0F"/>
    <w:rsid w:val="00465CF5"/>
    <w:rsid w:val="00465DA9"/>
    <w:rsid w:val="00466025"/>
    <w:rsid w:val="0046636C"/>
    <w:rsid w:val="00466681"/>
    <w:rsid w:val="00466771"/>
    <w:rsid w:val="0046693F"/>
    <w:rsid w:val="004669A2"/>
    <w:rsid w:val="004669E2"/>
    <w:rsid w:val="00466B85"/>
    <w:rsid w:val="00466F69"/>
    <w:rsid w:val="00467993"/>
    <w:rsid w:val="00467B9B"/>
    <w:rsid w:val="00467EB7"/>
    <w:rsid w:val="00467F98"/>
    <w:rsid w:val="00470250"/>
    <w:rsid w:val="004703FF"/>
    <w:rsid w:val="004704DA"/>
    <w:rsid w:val="00470C31"/>
    <w:rsid w:val="00470D48"/>
    <w:rsid w:val="00470D51"/>
    <w:rsid w:val="0047104D"/>
    <w:rsid w:val="0047116E"/>
    <w:rsid w:val="00471686"/>
    <w:rsid w:val="004716F6"/>
    <w:rsid w:val="00471708"/>
    <w:rsid w:val="00471D0D"/>
    <w:rsid w:val="00471DE0"/>
    <w:rsid w:val="00472258"/>
    <w:rsid w:val="004722B1"/>
    <w:rsid w:val="00472372"/>
    <w:rsid w:val="004724DD"/>
    <w:rsid w:val="00472701"/>
    <w:rsid w:val="0047286C"/>
    <w:rsid w:val="00472947"/>
    <w:rsid w:val="00472982"/>
    <w:rsid w:val="00472B76"/>
    <w:rsid w:val="004730ED"/>
    <w:rsid w:val="004734D0"/>
    <w:rsid w:val="00473618"/>
    <w:rsid w:val="00473744"/>
    <w:rsid w:val="00473846"/>
    <w:rsid w:val="0047396D"/>
    <w:rsid w:val="00473BB0"/>
    <w:rsid w:val="00473C02"/>
    <w:rsid w:val="004745E3"/>
    <w:rsid w:val="00474705"/>
    <w:rsid w:val="004748A1"/>
    <w:rsid w:val="00474AB1"/>
    <w:rsid w:val="00474E11"/>
    <w:rsid w:val="00474E48"/>
    <w:rsid w:val="0047503D"/>
    <w:rsid w:val="0047519C"/>
    <w:rsid w:val="0047547D"/>
    <w:rsid w:val="0047556B"/>
    <w:rsid w:val="004757C6"/>
    <w:rsid w:val="00475BB9"/>
    <w:rsid w:val="004760E7"/>
    <w:rsid w:val="0047631A"/>
    <w:rsid w:val="0047632F"/>
    <w:rsid w:val="00476354"/>
    <w:rsid w:val="004763C9"/>
    <w:rsid w:val="00476834"/>
    <w:rsid w:val="0047687B"/>
    <w:rsid w:val="00476BE3"/>
    <w:rsid w:val="00476F7A"/>
    <w:rsid w:val="00477012"/>
    <w:rsid w:val="00477063"/>
    <w:rsid w:val="00477334"/>
    <w:rsid w:val="00477426"/>
    <w:rsid w:val="00477671"/>
    <w:rsid w:val="00477768"/>
    <w:rsid w:val="004779E9"/>
    <w:rsid w:val="00477A15"/>
    <w:rsid w:val="00477B68"/>
    <w:rsid w:val="00477C43"/>
    <w:rsid w:val="00477D95"/>
    <w:rsid w:val="00477DE6"/>
    <w:rsid w:val="00477EF9"/>
    <w:rsid w:val="004801B7"/>
    <w:rsid w:val="0048033B"/>
    <w:rsid w:val="004805D9"/>
    <w:rsid w:val="00480924"/>
    <w:rsid w:val="00480C09"/>
    <w:rsid w:val="00480D47"/>
    <w:rsid w:val="00480EBC"/>
    <w:rsid w:val="004811F3"/>
    <w:rsid w:val="004814EF"/>
    <w:rsid w:val="00481807"/>
    <w:rsid w:val="00481847"/>
    <w:rsid w:val="0048185B"/>
    <w:rsid w:val="00481A48"/>
    <w:rsid w:val="00481D8B"/>
    <w:rsid w:val="00482270"/>
    <w:rsid w:val="0048236D"/>
    <w:rsid w:val="00482844"/>
    <w:rsid w:val="00482913"/>
    <w:rsid w:val="00482BFF"/>
    <w:rsid w:val="00482F9F"/>
    <w:rsid w:val="00483110"/>
    <w:rsid w:val="00483127"/>
    <w:rsid w:val="00483141"/>
    <w:rsid w:val="0048318E"/>
    <w:rsid w:val="00483293"/>
    <w:rsid w:val="00483715"/>
    <w:rsid w:val="00483A7C"/>
    <w:rsid w:val="00483C19"/>
    <w:rsid w:val="00483EF9"/>
    <w:rsid w:val="00484299"/>
    <w:rsid w:val="004843C3"/>
    <w:rsid w:val="00484654"/>
    <w:rsid w:val="00484876"/>
    <w:rsid w:val="004848DD"/>
    <w:rsid w:val="00484CE0"/>
    <w:rsid w:val="00485615"/>
    <w:rsid w:val="00485C1B"/>
    <w:rsid w:val="00485FDA"/>
    <w:rsid w:val="004864EE"/>
    <w:rsid w:val="00486AA0"/>
    <w:rsid w:val="00486F9F"/>
    <w:rsid w:val="00487155"/>
    <w:rsid w:val="004879EA"/>
    <w:rsid w:val="00487ADD"/>
    <w:rsid w:val="00487CF2"/>
    <w:rsid w:val="00487F0F"/>
    <w:rsid w:val="00490002"/>
    <w:rsid w:val="00490009"/>
    <w:rsid w:val="00490104"/>
    <w:rsid w:val="00490189"/>
    <w:rsid w:val="00490379"/>
    <w:rsid w:val="004904C2"/>
    <w:rsid w:val="004905DB"/>
    <w:rsid w:val="00490736"/>
    <w:rsid w:val="004909E6"/>
    <w:rsid w:val="0049114E"/>
    <w:rsid w:val="00491495"/>
    <w:rsid w:val="00491C27"/>
    <w:rsid w:val="00491E91"/>
    <w:rsid w:val="00491F40"/>
    <w:rsid w:val="00491FAC"/>
    <w:rsid w:val="00492402"/>
    <w:rsid w:val="004924C5"/>
    <w:rsid w:val="00492953"/>
    <w:rsid w:val="004929BC"/>
    <w:rsid w:val="00492B61"/>
    <w:rsid w:val="00492BC5"/>
    <w:rsid w:val="00492CBF"/>
    <w:rsid w:val="00492D69"/>
    <w:rsid w:val="00492FB7"/>
    <w:rsid w:val="004930A1"/>
    <w:rsid w:val="0049315C"/>
    <w:rsid w:val="0049346A"/>
    <w:rsid w:val="004937FA"/>
    <w:rsid w:val="004938A4"/>
    <w:rsid w:val="00493970"/>
    <w:rsid w:val="004939AC"/>
    <w:rsid w:val="00493D19"/>
    <w:rsid w:val="00494094"/>
    <w:rsid w:val="00494325"/>
    <w:rsid w:val="0049450F"/>
    <w:rsid w:val="004945C8"/>
    <w:rsid w:val="004945C9"/>
    <w:rsid w:val="0049460B"/>
    <w:rsid w:val="004946F0"/>
    <w:rsid w:val="00494730"/>
    <w:rsid w:val="00495CBD"/>
    <w:rsid w:val="004964CA"/>
    <w:rsid w:val="004964F1"/>
    <w:rsid w:val="00496599"/>
    <w:rsid w:val="00496CF0"/>
    <w:rsid w:val="00496E44"/>
    <w:rsid w:val="00497197"/>
    <w:rsid w:val="0049730F"/>
    <w:rsid w:val="004974EF"/>
    <w:rsid w:val="0049750D"/>
    <w:rsid w:val="0049755E"/>
    <w:rsid w:val="0049772B"/>
    <w:rsid w:val="0049796A"/>
    <w:rsid w:val="0049796C"/>
    <w:rsid w:val="00497979"/>
    <w:rsid w:val="00497E32"/>
    <w:rsid w:val="004A0381"/>
    <w:rsid w:val="004A0594"/>
    <w:rsid w:val="004A073F"/>
    <w:rsid w:val="004A0EB2"/>
    <w:rsid w:val="004A1040"/>
    <w:rsid w:val="004A111F"/>
    <w:rsid w:val="004A136A"/>
    <w:rsid w:val="004A16BC"/>
    <w:rsid w:val="004A17AC"/>
    <w:rsid w:val="004A17D3"/>
    <w:rsid w:val="004A1B44"/>
    <w:rsid w:val="004A1B74"/>
    <w:rsid w:val="004A1F94"/>
    <w:rsid w:val="004A20BC"/>
    <w:rsid w:val="004A28B6"/>
    <w:rsid w:val="004A2B94"/>
    <w:rsid w:val="004A2C2C"/>
    <w:rsid w:val="004A2F07"/>
    <w:rsid w:val="004A31DB"/>
    <w:rsid w:val="004A32DE"/>
    <w:rsid w:val="004A3402"/>
    <w:rsid w:val="004A39D5"/>
    <w:rsid w:val="004A3DC1"/>
    <w:rsid w:val="004A47E2"/>
    <w:rsid w:val="004A4A80"/>
    <w:rsid w:val="004A4A92"/>
    <w:rsid w:val="004A4F5D"/>
    <w:rsid w:val="004A4F88"/>
    <w:rsid w:val="004A53EA"/>
    <w:rsid w:val="004A5880"/>
    <w:rsid w:val="004A5AEB"/>
    <w:rsid w:val="004A5FDC"/>
    <w:rsid w:val="004A6140"/>
    <w:rsid w:val="004A6181"/>
    <w:rsid w:val="004A662E"/>
    <w:rsid w:val="004A6C32"/>
    <w:rsid w:val="004A6E52"/>
    <w:rsid w:val="004A708D"/>
    <w:rsid w:val="004A7194"/>
    <w:rsid w:val="004A72C3"/>
    <w:rsid w:val="004A7474"/>
    <w:rsid w:val="004A74F1"/>
    <w:rsid w:val="004A76AC"/>
    <w:rsid w:val="004A7A60"/>
    <w:rsid w:val="004A7C2B"/>
    <w:rsid w:val="004B0064"/>
    <w:rsid w:val="004B07BF"/>
    <w:rsid w:val="004B0900"/>
    <w:rsid w:val="004B09F0"/>
    <w:rsid w:val="004B113E"/>
    <w:rsid w:val="004B1302"/>
    <w:rsid w:val="004B179A"/>
    <w:rsid w:val="004B17EB"/>
    <w:rsid w:val="004B18E5"/>
    <w:rsid w:val="004B2139"/>
    <w:rsid w:val="004B24A0"/>
    <w:rsid w:val="004B2A46"/>
    <w:rsid w:val="004B2AD3"/>
    <w:rsid w:val="004B2F88"/>
    <w:rsid w:val="004B36F9"/>
    <w:rsid w:val="004B3996"/>
    <w:rsid w:val="004B3C21"/>
    <w:rsid w:val="004B3FAC"/>
    <w:rsid w:val="004B42A7"/>
    <w:rsid w:val="004B44F7"/>
    <w:rsid w:val="004B4AF5"/>
    <w:rsid w:val="004B4D1C"/>
    <w:rsid w:val="004B4EAC"/>
    <w:rsid w:val="004B4FCC"/>
    <w:rsid w:val="004B508D"/>
    <w:rsid w:val="004B514A"/>
    <w:rsid w:val="004B5341"/>
    <w:rsid w:val="004B5A4D"/>
    <w:rsid w:val="004B5DA6"/>
    <w:rsid w:val="004B6001"/>
    <w:rsid w:val="004B6407"/>
    <w:rsid w:val="004B6812"/>
    <w:rsid w:val="004B6B59"/>
    <w:rsid w:val="004B6E69"/>
    <w:rsid w:val="004B6F6A"/>
    <w:rsid w:val="004B7137"/>
    <w:rsid w:val="004B7157"/>
    <w:rsid w:val="004B71C5"/>
    <w:rsid w:val="004B7927"/>
    <w:rsid w:val="004B7C0C"/>
    <w:rsid w:val="004C004D"/>
    <w:rsid w:val="004C0415"/>
    <w:rsid w:val="004C04E9"/>
    <w:rsid w:val="004C06FA"/>
    <w:rsid w:val="004C0946"/>
    <w:rsid w:val="004C0D1A"/>
    <w:rsid w:val="004C1053"/>
    <w:rsid w:val="004C1077"/>
    <w:rsid w:val="004C108C"/>
    <w:rsid w:val="004C1408"/>
    <w:rsid w:val="004C1789"/>
    <w:rsid w:val="004C179F"/>
    <w:rsid w:val="004C1820"/>
    <w:rsid w:val="004C1E18"/>
    <w:rsid w:val="004C275B"/>
    <w:rsid w:val="004C27A9"/>
    <w:rsid w:val="004C27FF"/>
    <w:rsid w:val="004C2BB0"/>
    <w:rsid w:val="004C2E8D"/>
    <w:rsid w:val="004C3085"/>
    <w:rsid w:val="004C30AF"/>
    <w:rsid w:val="004C3222"/>
    <w:rsid w:val="004C3898"/>
    <w:rsid w:val="004C39EB"/>
    <w:rsid w:val="004C3A0F"/>
    <w:rsid w:val="004C3E9B"/>
    <w:rsid w:val="004C3F47"/>
    <w:rsid w:val="004C4075"/>
    <w:rsid w:val="004C4127"/>
    <w:rsid w:val="004C46FB"/>
    <w:rsid w:val="004C4733"/>
    <w:rsid w:val="004C4794"/>
    <w:rsid w:val="004C4D4F"/>
    <w:rsid w:val="004C4F37"/>
    <w:rsid w:val="004C51A9"/>
    <w:rsid w:val="004C549F"/>
    <w:rsid w:val="004C58C7"/>
    <w:rsid w:val="004C5BCF"/>
    <w:rsid w:val="004C5C19"/>
    <w:rsid w:val="004C5EB3"/>
    <w:rsid w:val="004C6059"/>
    <w:rsid w:val="004C6075"/>
    <w:rsid w:val="004C60C5"/>
    <w:rsid w:val="004C64CC"/>
    <w:rsid w:val="004C6531"/>
    <w:rsid w:val="004C68F2"/>
    <w:rsid w:val="004C6B18"/>
    <w:rsid w:val="004C7038"/>
    <w:rsid w:val="004C704B"/>
    <w:rsid w:val="004C732E"/>
    <w:rsid w:val="004C77E0"/>
    <w:rsid w:val="004C77E3"/>
    <w:rsid w:val="004C7BC3"/>
    <w:rsid w:val="004C7CA6"/>
    <w:rsid w:val="004C7F52"/>
    <w:rsid w:val="004D0192"/>
    <w:rsid w:val="004D0570"/>
    <w:rsid w:val="004D059E"/>
    <w:rsid w:val="004D06ED"/>
    <w:rsid w:val="004D089F"/>
    <w:rsid w:val="004D0B2C"/>
    <w:rsid w:val="004D0E21"/>
    <w:rsid w:val="004D1BDF"/>
    <w:rsid w:val="004D20C3"/>
    <w:rsid w:val="004D23F9"/>
    <w:rsid w:val="004D246C"/>
    <w:rsid w:val="004D24C5"/>
    <w:rsid w:val="004D269D"/>
    <w:rsid w:val="004D26E4"/>
    <w:rsid w:val="004D2923"/>
    <w:rsid w:val="004D2D12"/>
    <w:rsid w:val="004D3533"/>
    <w:rsid w:val="004D3541"/>
    <w:rsid w:val="004D36B1"/>
    <w:rsid w:val="004D3724"/>
    <w:rsid w:val="004D3A54"/>
    <w:rsid w:val="004D3E95"/>
    <w:rsid w:val="004D4030"/>
    <w:rsid w:val="004D4397"/>
    <w:rsid w:val="004D45DB"/>
    <w:rsid w:val="004D475C"/>
    <w:rsid w:val="004D4780"/>
    <w:rsid w:val="004D4907"/>
    <w:rsid w:val="004D4F83"/>
    <w:rsid w:val="004D5867"/>
    <w:rsid w:val="004D5CC9"/>
    <w:rsid w:val="004D5EDC"/>
    <w:rsid w:val="004D61E2"/>
    <w:rsid w:val="004D6581"/>
    <w:rsid w:val="004D68D5"/>
    <w:rsid w:val="004D69C0"/>
    <w:rsid w:val="004D6A00"/>
    <w:rsid w:val="004D6BB2"/>
    <w:rsid w:val="004D6D3C"/>
    <w:rsid w:val="004D6DB3"/>
    <w:rsid w:val="004D7AB6"/>
    <w:rsid w:val="004D7E1C"/>
    <w:rsid w:val="004D7EBD"/>
    <w:rsid w:val="004E003B"/>
    <w:rsid w:val="004E0693"/>
    <w:rsid w:val="004E08A0"/>
    <w:rsid w:val="004E0FC4"/>
    <w:rsid w:val="004E11DB"/>
    <w:rsid w:val="004E123A"/>
    <w:rsid w:val="004E176F"/>
    <w:rsid w:val="004E18B0"/>
    <w:rsid w:val="004E1A65"/>
    <w:rsid w:val="004E1ABE"/>
    <w:rsid w:val="004E1CBE"/>
    <w:rsid w:val="004E1DE4"/>
    <w:rsid w:val="004E1E64"/>
    <w:rsid w:val="004E1FE2"/>
    <w:rsid w:val="004E200F"/>
    <w:rsid w:val="004E2137"/>
    <w:rsid w:val="004E24EC"/>
    <w:rsid w:val="004E2680"/>
    <w:rsid w:val="004E27C4"/>
    <w:rsid w:val="004E28F9"/>
    <w:rsid w:val="004E2CED"/>
    <w:rsid w:val="004E2F68"/>
    <w:rsid w:val="004E2FB2"/>
    <w:rsid w:val="004E314E"/>
    <w:rsid w:val="004E32BB"/>
    <w:rsid w:val="004E35A5"/>
    <w:rsid w:val="004E3761"/>
    <w:rsid w:val="004E3907"/>
    <w:rsid w:val="004E3A00"/>
    <w:rsid w:val="004E3B21"/>
    <w:rsid w:val="004E3B80"/>
    <w:rsid w:val="004E3D99"/>
    <w:rsid w:val="004E3DBC"/>
    <w:rsid w:val="004E406B"/>
    <w:rsid w:val="004E42BC"/>
    <w:rsid w:val="004E462E"/>
    <w:rsid w:val="004E46EF"/>
    <w:rsid w:val="004E4770"/>
    <w:rsid w:val="004E4932"/>
    <w:rsid w:val="004E4A80"/>
    <w:rsid w:val="004E4D60"/>
    <w:rsid w:val="004E5089"/>
    <w:rsid w:val="004E50CF"/>
    <w:rsid w:val="004E51EB"/>
    <w:rsid w:val="004E530A"/>
    <w:rsid w:val="004E56DC"/>
    <w:rsid w:val="004E5A80"/>
    <w:rsid w:val="004E5E5B"/>
    <w:rsid w:val="004E5FD6"/>
    <w:rsid w:val="004E6167"/>
    <w:rsid w:val="004E6246"/>
    <w:rsid w:val="004E629F"/>
    <w:rsid w:val="004E6755"/>
    <w:rsid w:val="004E6E3C"/>
    <w:rsid w:val="004E6FB8"/>
    <w:rsid w:val="004E723F"/>
    <w:rsid w:val="004E7273"/>
    <w:rsid w:val="004E74CF"/>
    <w:rsid w:val="004E74D6"/>
    <w:rsid w:val="004E7557"/>
    <w:rsid w:val="004E7594"/>
    <w:rsid w:val="004E76F4"/>
    <w:rsid w:val="004E77BD"/>
    <w:rsid w:val="004E7A11"/>
    <w:rsid w:val="004E7A25"/>
    <w:rsid w:val="004E7CBF"/>
    <w:rsid w:val="004E7E59"/>
    <w:rsid w:val="004E7E8E"/>
    <w:rsid w:val="004E7FDB"/>
    <w:rsid w:val="004F01D2"/>
    <w:rsid w:val="004F0235"/>
    <w:rsid w:val="004F0372"/>
    <w:rsid w:val="004F03DF"/>
    <w:rsid w:val="004F040D"/>
    <w:rsid w:val="004F05BE"/>
    <w:rsid w:val="004F06A0"/>
    <w:rsid w:val="004F09BF"/>
    <w:rsid w:val="004F0B32"/>
    <w:rsid w:val="004F0B4E"/>
    <w:rsid w:val="004F0B6C"/>
    <w:rsid w:val="004F0D5D"/>
    <w:rsid w:val="004F0E28"/>
    <w:rsid w:val="004F0F14"/>
    <w:rsid w:val="004F0FFB"/>
    <w:rsid w:val="004F101E"/>
    <w:rsid w:val="004F12A6"/>
    <w:rsid w:val="004F13A5"/>
    <w:rsid w:val="004F1753"/>
    <w:rsid w:val="004F187F"/>
    <w:rsid w:val="004F1C86"/>
    <w:rsid w:val="004F2078"/>
    <w:rsid w:val="004F2420"/>
    <w:rsid w:val="004F2789"/>
    <w:rsid w:val="004F2885"/>
    <w:rsid w:val="004F2A73"/>
    <w:rsid w:val="004F2ABD"/>
    <w:rsid w:val="004F2CDE"/>
    <w:rsid w:val="004F2F9C"/>
    <w:rsid w:val="004F3020"/>
    <w:rsid w:val="004F30BD"/>
    <w:rsid w:val="004F34BF"/>
    <w:rsid w:val="004F3911"/>
    <w:rsid w:val="004F3C90"/>
    <w:rsid w:val="004F3D4E"/>
    <w:rsid w:val="004F3D9E"/>
    <w:rsid w:val="004F3FF1"/>
    <w:rsid w:val="004F408C"/>
    <w:rsid w:val="004F41AA"/>
    <w:rsid w:val="004F453E"/>
    <w:rsid w:val="004F46FB"/>
    <w:rsid w:val="004F4BBE"/>
    <w:rsid w:val="004F4D56"/>
    <w:rsid w:val="004F4DA3"/>
    <w:rsid w:val="004F4EAA"/>
    <w:rsid w:val="004F582C"/>
    <w:rsid w:val="004F5844"/>
    <w:rsid w:val="004F586E"/>
    <w:rsid w:val="004F591E"/>
    <w:rsid w:val="004F5BFA"/>
    <w:rsid w:val="004F5C8C"/>
    <w:rsid w:val="004F5D69"/>
    <w:rsid w:val="004F5D7E"/>
    <w:rsid w:val="004F5E5A"/>
    <w:rsid w:val="004F6149"/>
    <w:rsid w:val="004F64A8"/>
    <w:rsid w:val="004F6854"/>
    <w:rsid w:val="004F6B76"/>
    <w:rsid w:val="004F6CE6"/>
    <w:rsid w:val="004F6CEE"/>
    <w:rsid w:val="004F7F69"/>
    <w:rsid w:val="004F7FF6"/>
    <w:rsid w:val="005000BA"/>
    <w:rsid w:val="005000EE"/>
    <w:rsid w:val="0050015A"/>
    <w:rsid w:val="00500166"/>
    <w:rsid w:val="005001F9"/>
    <w:rsid w:val="0050051C"/>
    <w:rsid w:val="0050076E"/>
    <w:rsid w:val="00500862"/>
    <w:rsid w:val="00500FA0"/>
    <w:rsid w:val="0050100E"/>
    <w:rsid w:val="0050121E"/>
    <w:rsid w:val="005012FA"/>
    <w:rsid w:val="005015D3"/>
    <w:rsid w:val="00501EA5"/>
    <w:rsid w:val="0050217F"/>
    <w:rsid w:val="00502817"/>
    <w:rsid w:val="00502A85"/>
    <w:rsid w:val="00502F1C"/>
    <w:rsid w:val="0050312B"/>
    <w:rsid w:val="005033EF"/>
    <w:rsid w:val="005038C7"/>
    <w:rsid w:val="0050391C"/>
    <w:rsid w:val="00503A1A"/>
    <w:rsid w:val="00503B50"/>
    <w:rsid w:val="00503D4E"/>
    <w:rsid w:val="00503E4F"/>
    <w:rsid w:val="00503EDD"/>
    <w:rsid w:val="005042BF"/>
    <w:rsid w:val="005043C5"/>
    <w:rsid w:val="00504817"/>
    <w:rsid w:val="005048E2"/>
    <w:rsid w:val="00504C5A"/>
    <w:rsid w:val="00504E7E"/>
    <w:rsid w:val="00505BD5"/>
    <w:rsid w:val="00505E17"/>
    <w:rsid w:val="00505EE3"/>
    <w:rsid w:val="005060BF"/>
    <w:rsid w:val="005064CC"/>
    <w:rsid w:val="00506557"/>
    <w:rsid w:val="0050677A"/>
    <w:rsid w:val="00506785"/>
    <w:rsid w:val="00506C04"/>
    <w:rsid w:val="00506CE1"/>
    <w:rsid w:val="0050708C"/>
    <w:rsid w:val="00507134"/>
    <w:rsid w:val="0050722D"/>
    <w:rsid w:val="0050768E"/>
    <w:rsid w:val="00507A33"/>
    <w:rsid w:val="00507D22"/>
    <w:rsid w:val="00507D2C"/>
    <w:rsid w:val="00510054"/>
    <w:rsid w:val="005101D2"/>
    <w:rsid w:val="0051021E"/>
    <w:rsid w:val="005103C3"/>
    <w:rsid w:val="005108D8"/>
    <w:rsid w:val="00510941"/>
    <w:rsid w:val="00510968"/>
    <w:rsid w:val="005109B6"/>
    <w:rsid w:val="00510BD0"/>
    <w:rsid w:val="00510C4B"/>
    <w:rsid w:val="00510C98"/>
    <w:rsid w:val="00510EF7"/>
    <w:rsid w:val="005110D1"/>
    <w:rsid w:val="005111AE"/>
    <w:rsid w:val="005116F9"/>
    <w:rsid w:val="00511A90"/>
    <w:rsid w:val="00511B7F"/>
    <w:rsid w:val="00511F66"/>
    <w:rsid w:val="00512113"/>
    <w:rsid w:val="005128D1"/>
    <w:rsid w:val="005129EF"/>
    <w:rsid w:val="00512A53"/>
    <w:rsid w:val="00512C8B"/>
    <w:rsid w:val="00512D05"/>
    <w:rsid w:val="0051310C"/>
    <w:rsid w:val="00513237"/>
    <w:rsid w:val="00513589"/>
    <w:rsid w:val="0051373B"/>
    <w:rsid w:val="00513814"/>
    <w:rsid w:val="00513981"/>
    <w:rsid w:val="00513A45"/>
    <w:rsid w:val="00513A7D"/>
    <w:rsid w:val="00513B02"/>
    <w:rsid w:val="00513F3A"/>
    <w:rsid w:val="005141D6"/>
    <w:rsid w:val="0051444B"/>
    <w:rsid w:val="00514ABF"/>
    <w:rsid w:val="005153A7"/>
    <w:rsid w:val="00515811"/>
    <w:rsid w:val="005158FE"/>
    <w:rsid w:val="00515A01"/>
    <w:rsid w:val="0051615C"/>
    <w:rsid w:val="00516234"/>
    <w:rsid w:val="005167E2"/>
    <w:rsid w:val="00516E6F"/>
    <w:rsid w:val="0051702A"/>
    <w:rsid w:val="0051708C"/>
    <w:rsid w:val="0051721A"/>
    <w:rsid w:val="005174A7"/>
    <w:rsid w:val="005174A9"/>
    <w:rsid w:val="005174DC"/>
    <w:rsid w:val="0051776C"/>
    <w:rsid w:val="005177F0"/>
    <w:rsid w:val="0051791D"/>
    <w:rsid w:val="005179F3"/>
    <w:rsid w:val="00517C38"/>
    <w:rsid w:val="00517EC9"/>
    <w:rsid w:val="005201F5"/>
    <w:rsid w:val="00520338"/>
    <w:rsid w:val="00520422"/>
    <w:rsid w:val="005207F6"/>
    <w:rsid w:val="00520A17"/>
    <w:rsid w:val="00520A74"/>
    <w:rsid w:val="00520BB8"/>
    <w:rsid w:val="00520CB6"/>
    <w:rsid w:val="00520E0D"/>
    <w:rsid w:val="00520E24"/>
    <w:rsid w:val="00521149"/>
    <w:rsid w:val="005212FD"/>
    <w:rsid w:val="005215F3"/>
    <w:rsid w:val="00521620"/>
    <w:rsid w:val="005219CF"/>
    <w:rsid w:val="00521BA1"/>
    <w:rsid w:val="005221F8"/>
    <w:rsid w:val="005222C6"/>
    <w:rsid w:val="00522D3C"/>
    <w:rsid w:val="00522D76"/>
    <w:rsid w:val="00523789"/>
    <w:rsid w:val="00523A42"/>
    <w:rsid w:val="00523B9D"/>
    <w:rsid w:val="00523F77"/>
    <w:rsid w:val="00524107"/>
    <w:rsid w:val="005241EC"/>
    <w:rsid w:val="00524250"/>
    <w:rsid w:val="005243A2"/>
    <w:rsid w:val="005247D4"/>
    <w:rsid w:val="00524977"/>
    <w:rsid w:val="00524A84"/>
    <w:rsid w:val="00524B67"/>
    <w:rsid w:val="00524DBE"/>
    <w:rsid w:val="005250AE"/>
    <w:rsid w:val="0052511A"/>
    <w:rsid w:val="0052541A"/>
    <w:rsid w:val="005255DA"/>
    <w:rsid w:val="00525686"/>
    <w:rsid w:val="00525A06"/>
    <w:rsid w:val="00525BB5"/>
    <w:rsid w:val="00525D5C"/>
    <w:rsid w:val="00525D62"/>
    <w:rsid w:val="00525E01"/>
    <w:rsid w:val="00525FF1"/>
    <w:rsid w:val="0052605D"/>
    <w:rsid w:val="00526093"/>
    <w:rsid w:val="005261D4"/>
    <w:rsid w:val="00526732"/>
    <w:rsid w:val="00526C6F"/>
    <w:rsid w:val="00526EA4"/>
    <w:rsid w:val="0052740E"/>
    <w:rsid w:val="00527A76"/>
    <w:rsid w:val="00527D35"/>
    <w:rsid w:val="00527D60"/>
    <w:rsid w:val="00527EFC"/>
    <w:rsid w:val="00527F48"/>
    <w:rsid w:val="005304BF"/>
    <w:rsid w:val="005305D1"/>
    <w:rsid w:val="00530777"/>
    <w:rsid w:val="005308D0"/>
    <w:rsid w:val="00530924"/>
    <w:rsid w:val="00531166"/>
    <w:rsid w:val="00531218"/>
    <w:rsid w:val="0053149D"/>
    <w:rsid w:val="005314EA"/>
    <w:rsid w:val="0053195C"/>
    <w:rsid w:val="00531A5B"/>
    <w:rsid w:val="00531AA3"/>
    <w:rsid w:val="00531DB8"/>
    <w:rsid w:val="00531F07"/>
    <w:rsid w:val="00532934"/>
    <w:rsid w:val="00532E93"/>
    <w:rsid w:val="00532FA6"/>
    <w:rsid w:val="00533129"/>
    <w:rsid w:val="00533517"/>
    <w:rsid w:val="00533595"/>
    <w:rsid w:val="005340F8"/>
    <w:rsid w:val="0053411F"/>
    <w:rsid w:val="0053425C"/>
    <w:rsid w:val="00534285"/>
    <w:rsid w:val="00534700"/>
    <w:rsid w:val="0053470F"/>
    <w:rsid w:val="00534A51"/>
    <w:rsid w:val="00534B59"/>
    <w:rsid w:val="00535110"/>
    <w:rsid w:val="00535215"/>
    <w:rsid w:val="005354ED"/>
    <w:rsid w:val="0053563D"/>
    <w:rsid w:val="005358A9"/>
    <w:rsid w:val="00535B02"/>
    <w:rsid w:val="00535C1B"/>
    <w:rsid w:val="00535E2D"/>
    <w:rsid w:val="005362A5"/>
    <w:rsid w:val="00536759"/>
    <w:rsid w:val="005367E1"/>
    <w:rsid w:val="00536836"/>
    <w:rsid w:val="00536876"/>
    <w:rsid w:val="00536EC5"/>
    <w:rsid w:val="00536F86"/>
    <w:rsid w:val="00537315"/>
    <w:rsid w:val="00537638"/>
    <w:rsid w:val="00537762"/>
    <w:rsid w:val="00537C62"/>
    <w:rsid w:val="00537FED"/>
    <w:rsid w:val="005402BD"/>
    <w:rsid w:val="00540A6B"/>
    <w:rsid w:val="00540AA5"/>
    <w:rsid w:val="00540DCD"/>
    <w:rsid w:val="00540FAF"/>
    <w:rsid w:val="005410F7"/>
    <w:rsid w:val="005413E4"/>
    <w:rsid w:val="005413E6"/>
    <w:rsid w:val="005416BF"/>
    <w:rsid w:val="005416E2"/>
    <w:rsid w:val="005416F0"/>
    <w:rsid w:val="005417C7"/>
    <w:rsid w:val="00541A6A"/>
    <w:rsid w:val="00541D8D"/>
    <w:rsid w:val="00541F22"/>
    <w:rsid w:val="00541F35"/>
    <w:rsid w:val="00542083"/>
    <w:rsid w:val="005421F5"/>
    <w:rsid w:val="005422D6"/>
    <w:rsid w:val="005425EF"/>
    <w:rsid w:val="00542DA9"/>
    <w:rsid w:val="00542ED2"/>
    <w:rsid w:val="00542F06"/>
    <w:rsid w:val="00542F27"/>
    <w:rsid w:val="00542FB6"/>
    <w:rsid w:val="005431BA"/>
    <w:rsid w:val="00543313"/>
    <w:rsid w:val="00543912"/>
    <w:rsid w:val="00543E12"/>
    <w:rsid w:val="0054406F"/>
    <w:rsid w:val="005442B2"/>
    <w:rsid w:val="00544449"/>
    <w:rsid w:val="005445EA"/>
    <w:rsid w:val="005448DC"/>
    <w:rsid w:val="00544A2F"/>
    <w:rsid w:val="00544AC0"/>
    <w:rsid w:val="00545032"/>
    <w:rsid w:val="00545346"/>
    <w:rsid w:val="005458D4"/>
    <w:rsid w:val="00545FF3"/>
    <w:rsid w:val="0054649A"/>
    <w:rsid w:val="005464CF"/>
    <w:rsid w:val="0054652D"/>
    <w:rsid w:val="00546970"/>
    <w:rsid w:val="00546AEA"/>
    <w:rsid w:val="00546C68"/>
    <w:rsid w:val="00546E31"/>
    <w:rsid w:val="00547640"/>
    <w:rsid w:val="00547918"/>
    <w:rsid w:val="00547DB4"/>
    <w:rsid w:val="00547F35"/>
    <w:rsid w:val="00550061"/>
    <w:rsid w:val="00550278"/>
    <w:rsid w:val="005503BE"/>
    <w:rsid w:val="00550691"/>
    <w:rsid w:val="00550929"/>
    <w:rsid w:val="00550A3F"/>
    <w:rsid w:val="00550C9F"/>
    <w:rsid w:val="00550D02"/>
    <w:rsid w:val="00550D18"/>
    <w:rsid w:val="00550DE4"/>
    <w:rsid w:val="00550DE9"/>
    <w:rsid w:val="0055135E"/>
    <w:rsid w:val="005515EE"/>
    <w:rsid w:val="00551708"/>
    <w:rsid w:val="00551AF3"/>
    <w:rsid w:val="00551B52"/>
    <w:rsid w:val="00551C3C"/>
    <w:rsid w:val="00551DAC"/>
    <w:rsid w:val="00551DF0"/>
    <w:rsid w:val="00551E58"/>
    <w:rsid w:val="00551F19"/>
    <w:rsid w:val="005522E6"/>
    <w:rsid w:val="00552511"/>
    <w:rsid w:val="00552939"/>
    <w:rsid w:val="0055296F"/>
    <w:rsid w:val="00552A5B"/>
    <w:rsid w:val="00552D1B"/>
    <w:rsid w:val="005532F2"/>
    <w:rsid w:val="0055345A"/>
    <w:rsid w:val="00553836"/>
    <w:rsid w:val="00553892"/>
    <w:rsid w:val="0055399F"/>
    <w:rsid w:val="00553A1E"/>
    <w:rsid w:val="00553AB6"/>
    <w:rsid w:val="00553BDB"/>
    <w:rsid w:val="00553CDF"/>
    <w:rsid w:val="00553DB3"/>
    <w:rsid w:val="00553E22"/>
    <w:rsid w:val="00553E29"/>
    <w:rsid w:val="00553E35"/>
    <w:rsid w:val="00553E8B"/>
    <w:rsid w:val="00553EA0"/>
    <w:rsid w:val="00553F07"/>
    <w:rsid w:val="0055407E"/>
    <w:rsid w:val="005540C6"/>
    <w:rsid w:val="005547B8"/>
    <w:rsid w:val="0055486E"/>
    <w:rsid w:val="00554890"/>
    <w:rsid w:val="00554C8C"/>
    <w:rsid w:val="00554E19"/>
    <w:rsid w:val="00555275"/>
    <w:rsid w:val="00555318"/>
    <w:rsid w:val="00555427"/>
    <w:rsid w:val="005557FF"/>
    <w:rsid w:val="00555EE0"/>
    <w:rsid w:val="00555FA7"/>
    <w:rsid w:val="00556022"/>
    <w:rsid w:val="0055605D"/>
    <w:rsid w:val="005564E0"/>
    <w:rsid w:val="00556699"/>
    <w:rsid w:val="005566D0"/>
    <w:rsid w:val="00556762"/>
    <w:rsid w:val="00556822"/>
    <w:rsid w:val="00556A70"/>
    <w:rsid w:val="00556D05"/>
    <w:rsid w:val="00556DA3"/>
    <w:rsid w:val="00557241"/>
    <w:rsid w:val="0055734A"/>
    <w:rsid w:val="00557412"/>
    <w:rsid w:val="00557474"/>
    <w:rsid w:val="005574C1"/>
    <w:rsid w:val="0055757E"/>
    <w:rsid w:val="00557AE5"/>
    <w:rsid w:val="00560293"/>
    <w:rsid w:val="00560701"/>
    <w:rsid w:val="00560755"/>
    <w:rsid w:val="00560B18"/>
    <w:rsid w:val="00560D22"/>
    <w:rsid w:val="00560D96"/>
    <w:rsid w:val="00560F8E"/>
    <w:rsid w:val="00561050"/>
    <w:rsid w:val="00561101"/>
    <w:rsid w:val="00561127"/>
    <w:rsid w:val="0056121F"/>
    <w:rsid w:val="005614A9"/>
    <w:rsid w:val="00561621"/>
    <w:rsid w:val="0056175E"/>
    <w:rsid w:val="00561AB8"/>
    <w:rsid w:val="00561B63"/>
    <w:rsid w:val="00561BD9"/>
    <w:rsid w:val="005622D5"/>
    <w:rsid w:val="005623A9"/>
    <w:rsid w:val="0056242F"/>
    <w:rsid w:val="00563309"/>
    <w:rsid w:val="00563769"/>
    <w:rsid w:val="0056385C"/>
    <w:rsid w:val="005639C0"/>
    <w:rsid w:val="00563C27"/>
    <w:rsid w:val="00563EF2"/>
    <w:rsid w:val="00564008"/>
    <w:rsid w:val="0056404F"/>
    <w:rsid w:val="00564072"/>
    <w:rsid w:val="00564A33"/>
    <w:rsid w:val="00564B98"/>
    <w:rsid w:val="00564C94"/>
    <w:rsid w:val="00565359"/>
    <w:rsid w:val="0056573C"/>
    <w:rsid w:val="0056574A"/>
    <w:rsid w:val="005658D9"/>
    <w:rsid w:val="00565C40"/>
    <w:rsid w:val="00566219"/>
    <w:rsid w:val="0056633D"/>
    <w:rsid w:val="005664C9"/>
    <w:rsid w:val="005666DB"/>
    <w:rsid w:val="0056675B"/>
    <w:rsid w:val="00566960"/>
    <w:rsid w:val="005669B9"/>
    <w:rsid w:val="005669BD"/>
    <w:rsid w:val="00566A36"/>
    <w:rsid w:val="00566B00"/>
    <w:rsid w:val="00566C2F"/>
    <w:rsid w:val="00566CD3"/>
    <w:rsid w:val="00567100"/>
    <w:rsid w:val="0056727E"/>
    <w:rsid w:val="00567341"/>
    <w:rsid w:val="0056739D"/>
    <w:rsid w:val="00567807"/>
    <w:rsid w:val="005678A2"/>
    <w:rsid w:val="00567D82"/>
    <w:rsid w:val="00567F66"/>
    <w:rsid w:val="005702C6"/>
    <w:rsid w:val="005704E0"/>
    <w:rsid w:val="00570639"/>
    <w:rsid w:val="0057084E"/>
    <w:rsid w:val="0057094D"/>
    <w:rsid w:val="00570BEC"/>
    <w:rsid w:val="00570F9C"/>
    <w:rsid w:val="005712FF"/>
    <w:rsid w:val="00571399"/>
    <w:rsid w:val="00571553"/>
    <w:rsid w:val="00571621"/>
    <w:rsid w:val="00571A3C"/>
    <w:rsid w:val="00571AA8"/>
    <w:rsid w:val="00571D4E"/>
    <w:rsid w:val="00571D8D"/>
    <w:rsid w:val="00571D98"/>
    <w:rsid w:val="00571DB0"/>
    <w:rsid w:val="00571E05"/>
    <w:rsid w:val="005720C4"/>
    <w:rsid w:val="0057244C"/>
    <w:rsid w:val="00572505"/>
    <w:rsid w:val="005726F0"/>
    <w:rsid w:val="005727E5"/>
    <w:rsid w:val="00572825"/>
    <w:rsid w:val="005729CD"/>
    <w:rsid w:val="00572A10"/>
    <w:rsid w:val="00572C84"/>
    <w:rsid w:val="00572D1E"/>
    <w:rsid w:val="00572DAF"/>
    <w:rsid w:val="00572EC9"/>
    <w:rsid w:val="00573518"/>
    <w:rsid w:val="00573653"/>
    <w:rsid w:val="00573688"/>
    <w:rsid w:val="005736A0"/>
    <w:rsid w:val="00573922"/>
    <w:rsid w:val="00573A5A"/>
    <w:rsid w:val="00573B70"/>
    <w:rsid w:val="00573C24"/>
    <w:rsid w:val="00573F23"/>
    <w:rsid w:val="005747CF"/>
    <w:rsid w:val="00574996"/>
    <w:rsid w:val="00574A8C"/>
    <w:rsid w:val="00574CDB"/>
    <w:rsid w:val="00574E08"/>
    <w:rsid w:val="00574E1A"/>
    <w:rsid w:val="00575225"/>
    <w:rsid w:val="0057568A"/>
    <w:rsid w:val="00575A71"/>
    <w:rsid w:val="00575A73"/>
    <w:rsid w:val="00575D63"/>
    <w:rsid w:val="0057615F"/>
    <w:rsid w:val="00576578"/>
    <w:rsid w:val="0057667B"/>
    <w:rsid w:val="00576D3A"/>
    <w:rsid w:val="00576D96"/>
    <w:rsid w:val="0057705B"/>
    <w:rsid w:val="005771ED"/>
    <w:rsid w:val="00577200"/>
    <w:rsid w:val="00577685"/>
    <w:rsid w:val="0057769F"/>
    <w:rsid w:val="005779D0"/>
    <w:rsid w:val="005779FD"/>
    <w:rsid w:val="00577CD4"/>
    <w:rsid w:val="0058006D"/>
    <w:rsid w:val="0058014A"/>
    <w:rsid w:val="005804BE"/>
    <w:rsid w:val="005804C1"/>
    <w:rsid w:val="00580854"/>
    <w:rsid w:val="00580CDC"/>
    <w:rsid w:val="005811BD"/>
    <w:rsid w:val="005818C5"/>
    <w:rsid w:val="005819A2"/>
    <w:rsid w:val="00581A52"/>
    <w:rsid w:val="00581B99"/>
    <w:rsid w:val="00582208"/>
    <w:rsid w:val="00582210"/>
    <w:rsid w:val="00582809"/>
    <w:rsid w:val="00582927"/>
    <w:rsid w:val="00582A4D"/>
    <w:rsid w:val="00582B6B"/>
    <w:rsid w:val="00582C7A"/>
    <w:rsid w:val="00583002"/>
    <w:rsid w:val="005832F4"/>
    <w:rsid w:val="0058353C"/>
    <w:rsid w:val="0058355A"/>
    <w:rsid w:val="00583758"/>
    <w:rsid w:val="0058399C"/>
    <w:rsid w:val="00583CAE"/>
    <w:rsid w:val="00583E03"/>
    <w:rsid w:val="00583E47"/>
    <w:rsid w:val="00584140"/>
    <w:rsid w:val="00584A91"/>
    <w:rsid w:val="00584B90"/>
    <w:rsid w:val="00584E05"/>
    <w:rsid w:val="00584E2D"/>
    <w:rsid w:val="00584FCC"/>
    <w:rsid w:val="00585015"/>
    <w:rsid w:val="0058507E"/>
    <w:rsid w:val="005854CB"/>
    <w:rsid w:val="0058568B"/>
    <w:rsid w:val="0058587F"/>
    <w:rsid w:val="00585D76"/>
    <w:rsid w:val="00585F5C"/>
    <w:rsid w:val="00586392"/>
    <w:rsid w:val="005868D1"/>
    <w:rsid w:val="00586916"/>
    <w:rsid w:val="00586BB9"/>
    <w:rsid w:val="00586F17"/>
    <w:rsid w:val="00586F47"/>
    <w:rsid w:val="00587077"/>
    <w:rsid w:val="00587301"/>
    <w:rsid w:val="00587626"/>
    <w:rsid w:val="0058798C"/>
    <w:rsid w:val="005879D2"/>
    <w:rsid w:val="00587AB7"/>
    <w:rsid w:val="00587BE1"/>
    <w:rsid w:val="00587F2E"/>
    <w:rsid w:val="005900FA"/>
    <w:rsid w:val="00590195"/>
    <w:rsid w:val="00590226"/>
    <w:rsid w:val="005905C2"/>
    <w:rsid w:val="005906D5"/>
    <w:rsid w:val="00590ABA"/>
    <w:rsid w:val="00590B42"/>
    <w:rsid w:val="00590B87"/>
    <w:rsid w:val="00590E54"/>
    <w:rsid w:val="00591240"/>
    <w:rsid w:val="0059142C"/>
    <w:rsid w:val="0059144E"/>
    <w:rsid w:val="00591634"/>
    <w:rsid w:val="00591738"/>
    <w:rsid w:val="00591B22"/>
    <w:rsid w:val="00591F25"/>
    <w:rsid w:val="00592059"/>
    <w:rsid w:val="005923B7"/>
    <w:rsid w:val="005923FC"/>
    <w:rsid w:val="00592424"/>
    <w:rsid w:val="005928DA"/>
    <w:rsid w:val="00592917"/>
    <w:rsid w:val="00592E56"/>
    <w:rsid w:val="005935A4"/>
    <w:rsid w:val="005936D4"/>
    <w:rsid w:val="005939CC"/>
    <w:rsid w:val="00593BA9"/>
    <w:rsid w:val="00593FEE"/>
    <w:rsid w:val="005940F9"/>
    <w:rsid w:val="00594174"/>
    <w:rsid w:val="005942C4"/>
    <w:rsid w:val="00594850"/>
    <w:rsid w:val="0059485F"/>
    <w:rsid w:val="005948C2"/>
    <w:rsid w:val="00594AAD"/>
    <w:rsid w:val="00594AC6"/>
    <w:rsid w:val="00594C01"/>
    <w:rsid w:val="00595035"/>
    <w:rsid w:val="00595466"/>
    <w:rsid w:val="005958C1"/>
    <w:rsid w:val="00595B4F"/>
    <w:rsid w:val="00595DCA"/>
    <w:rsid w:val="00595F2F"/>
    <w:rsid w:val="00596244"/>
    <w:rsid w:val="00596409"/>
    <w:rsid w:val="00596946"/>
    <w:rsid w:val="005974DC"/>
    <w:rsid w:val="0059766A"/>
    <w:rsid w:val="0059779B"/>
    <w:rsid w:val="00597906"/>
    <w:rsid w:val="00597BEF"/>
    <w:rsid w:val="005A0179"/>
    <w:rsid w:val="005A0321"/>
    <w:rsid w:val="005A03C3"/>
    <w:rsid w:val="005A05E5"/>
    <w:rsid w:val="005A06B5"/>
    <w:rsid w:val="005A08BB"/>
    <w:rsid w:val="005A0A2B"/>
    <w:rsid w:val="005A0C70"/>
    <w:rsid w:val="005A0CDE"/>
    <w:rsid w:val="005A10AC"/>
    <w:rsid w:val="005A10FF"/>
    <w:rsid w:val="005A1176"/>
    <w:rsid w:val="005A1363"/>
    <w:rsid w:val="005A154C"/>
    <w:rsid w:val="005A15E4"/>
    <w:rsid w:val="005A1A77"/>
    <w:rsid w:val="005A1BFA"/>
    <w:rsid w:val="005A1DAC"/>
    <w:rsid w:val="005A1E9D"/>
    <w:rsid w:val="005A1EC5"/>
    <w:rsid w:val="005A1F92"/>
    <w:rsid w:val="005A209A"/>
    <w:rsid w:val="005A2587"/>
    <w:rsid w:val="005A2CA0"/>
    <w:rsid w:val="005A2DD2"/>
    <w:rsid w:val="005A2F5E"/>
    <w:rsid w:val="005A30A6"/>
    <w:rsid w:val="005A30AB"/>
    <w:rsid w:val="005A315E"/>
    <w:rsid w:val="005A3185"/>
    <w:rsid w:val="005A3388"/>
    <w:rsid w:val="005A33B6"/>
    <w:rsid w:val="005A3547"/>
    <w:rsid w:val="005A35A4"/>
    <w:rsid w:val="005A3630"/>
    <w:rsid w:val="005A3BDC"/>
    <w:rsid w:val="005A3D31"/>
    <w:rsid w:val="005A3F5A"/>
    <w:rsid w:val="005A448D"/>
    <w:rsid w:val="005A5091"/>
    <w:rsid w:val="005A5D0C"/>
    <w:rsid w:val="005A5D62"/>
    <w:rsid w:val="005A6076"/>
    <w:rsid w:val="005A6550"/>
    <w:rsid w:val="005A6609"/>
    <w:rsid w:val="005A662D"/>
    <w:rsid w:val="005A691F"/>
    <w:rsid w:val="005A7420"/>
    <w:rsid w:val="005A7575"/>
    <w:rsid w:val="005A75C6"/>
    <w:rsid w:val="005A7651"/>
    <w:rsid w:val="005A790C"/>
    <w:rsid w:val="005A7968"/>
    <w:rsid w:val="005A799C"/>
    <w:rsid w:val="005A7A1F"/>
    <w:rsid w:val="005A7CBB"/>
    <w:rsid w:val="005A7E82"/>
    <w:rsid w:val="005A7F33"/>
    <w:rsid w:val="005B0082"/>
    <w:rsid w:val="005B0274"/>
    <w:rsid w:val="005B032E"/>
    <w:rsid w:val="005B06EA"/>
    <w:rsid w:val="005B06FA"/>
    <w:rsid w:val="005B078C"/>
    <w:rsid w:val="005B086E"/>
    <w:rsid w:val="005B095A"/>
    <w:rsid w:val="005B0B41"/>
    <w:rsid w:val="005B0CB5"/>
    <w:rsid w:val="005B1007"/>
    <w:rsid w:val="005B1409"/>
    <w:rsid w:val="005B14E7"/>
    <w:rsid w:val="005B1765"/>
    <w:rsid w:val="005B19DE"/>
    <w:rsid w:val="005B1BB5"/>
    <w:rsid w:val="005B2176"/>
    <w:rsid w:val="005B2193"/>
    <w:rsid w:val="005B291B"/>
    <w:rsid w:val="005B3202"/>
    <w:rsid w:val="005B328B"/>
    <w:rsid w:val="005B32B2"/>
    <w:rsid w:val="005B3546"/>
    <w:rsid w:val="005B3575"/>
    <w:rsid w:val="005B35D7"/>
    <w:rsid w:val="005B3723"/>
    <w:rsid w:val="005B392A"/>
    <w:rsid w:val="005B39C0"/>
    <w:rsid w:val="005B3AA3"/>
    <w:rsid w:val="005B3CB2"/>
    <w:rsid w:val="005B3E17"/>
    <w:rsid w:val="005B3E42"/>
    <w:rsid w:val="005B4735"/>
    <w:rsid w:val="005B4891"/>
    <w:rsid w:val="005B48B3"/>
    <w:rsid w:val="005B49AE"/>
    <w:rsid w:val="005B4EA8"/>
    <w:rsid w:val="005B4ECD"/>
    <w:rsid w:val="005B51C0"/>
    <w:rsid w:val="005B57A1"/>
    <w:rsid w:val="005B58C0"/>
    <w:rsid w:val="005B58C2"/>
    <w:rsid w:val="005B5AB9"/>
    <w:rsid w:val="005B5B11"/>
    <w:rsid w:val="005B5FAB"/>
    <w:rsid w:val="005B6065"/>
    <w:rsid w:val="005B62B3"/>
    <w:rsid w:val="005B6C28"/>
    <w:rsid w:val="005B6DFF"/>
    <w:rsid w:val="005B6F83"/>
    <w:rsid w:val="005B6FD1"/>
    <w:rsid w:val="005B78EA"/>
    <w:rsid w:val="005B7A4D"/>
    <w:rsid w:val="005B7C6C"/>
    <w:rsid w:val="005B7D6D"/>
    <w:rsid w:val="005C01E5"/>
    <w:rsid w:val="005C0205"/>
    <w:rsid w:val="005C0225"/>
    <w:rsid w:val="005C0785"/>
    <w:rsid w:val="005C0C8A"/>
    <w:rsid w:val="005C0D63"/>
    <w:rsid w:val="005C0EB4"/>
    <w:rsid w:val="005C157C"/>
    <w:rsid w:val="005C197F"/>
    <w:rsid w:val="005C1CB8"/>
    <w:rsid w:val="005C1D4B"/>
    <w:rsid w:val="005C1DF5"/>
    <w:rsid w:val="005C1FA4"/>
    <w:rsid w:val="005C22DD"/>
    <w:rsid w:val="005C23FF"/>
    <w:rsid w:val="005C27EF"/>
    <w:rsid w:val="005C29E1"/>
    <w:rsid w:val="005C2D39"/>
    <w:rsid w:val="005C2E0C"/>
    <w:rsid w:val="005C2F64"/>
    <w:rsid w:val="005C2F73"/>
    <w:rsid w:val="005C2FC7"/>
    <w:rsid w:val="005C3374"/>
    <w:rsid w:val="005C34ED"/>
    <w:rsid w:val="005C36D9"/>
    <w:rsid w:val="005C387D"/>
    <w:rsid w:val="005C3929"/>
    <w:rsid w:val="005C39D8"/>
    <w:rsid w:val="005C3A44"/>
    <w:rsid w:val="005C3CFF"/>
    <w:rsid w:val="005C401C"/>
    <w:rsid w:val="005C4063"/>
    <w:rsid w:val="005C419E"/>
    <w:rsid w:val="005C45B6"/>
    <w:rsid w:val="005C4958"/>
    <w:rsid w:val="005C4E7B"/>
    <w:rsid w:val="005C52DD"/>
    <w:rsid w:val="005C54D9"/>
    <w:rsid w:val="005C599B"/>
    <w:rsid w:val="005C5ACE"/>
    <w:rsid w:val="005C6483"/>
    <w:rsid w:val="005C6BA6"/>
    <w:rsid w:val="005C6C22"/>
    <w:rsid w:val="005C7013"/>
    <w:rsid w:val="005C7058"/>
    <w:rsid w:val="005C73EA"/>
    <w:rsid w:val="005C7401"/>
    <w:rsid w:val="005C7436"/>
    <w:rsid w:val="005C74EC"/>
    <w:rsid w:val="005C74FB"/>
    <w:rsid w:val="005C750B"/>
    <w:rsid w:val="005C7681"/>
    <w:rsid w:val="005C76F6"/>
    <w:rsid w:val="005C78A0"/>
    <w:rsid w:val="005C7938"/>
    <w:rsid w:val="005C7CB2"/>
    <w:rsid w:val="005C7CC8"/>
    <w:rsid w:val="005C7E0B"/>
    <w:rsid w:val="005D01B7"/>
    <w:rsid w:val="005D0431"/>
    <w:rsid w:val="005D0683"/>
    <w:rsid w:val="005D0D0A"/>
    <w:rsid w:val="005D0E64"/>
    <w:rsid w:val="005D0EF2"/>
    <w:rsid w:val="005D1025"/>
    <w:rsid w:val="005D13F4"/>
    <w:rsid w:val="005D14DF"/>
    <w:rsid w:val="005D1602"/>
    <w:rsid w:val="005D1707"/>
    <w:rsid w:val="005D18DC"/>
    <w:rsid w:val="005D19B9"/>
    <w:rsid w:val="005D1D15"/>
    <w:rsid w:val="005D1DED"/>
    <w:rsid w:val="005D1EB1"/>
    <w:rsid w:val="005D1F5A"/>
    <w:rsid w:val="005D1FD9"/>
    <w:rsid w:val="005D23B4"/>
    <w:rsid w:val="005D2429"/>
    <w:rsid w:val="005D2488"/>
    <w:rsid w:val="005D26AE"/>
    <w:rsid w:val="005D288A"/>
    <w:rsid w:val="005D2FE9"/>
    <w:rsid w:val="005D31FF"/>
    <w:rsid w:val="005D337E"/>
    <w:rsid w:val="005D33F7"/>
    <w:rsid w:val="005D3B21"/>
    <w:rsid w:val="005D3D7A"/>
    <w:rsid w:val="005D4019"/>
    <w:rsid w:val="005D42AC"/>
    <w:rsid w:val="005D4394"/>
    <w:rsid w:val="005D4640"/>
    <w:rsid w:val="005D4A26"/>
    <w:rsid w:val="005D4B94"/>
    <w:rsid w:val="005D4DEF"/>
    <w:rsid w:val="005D5310"/>
    <w:rsid w:val="005D53BD"/>
    <w:rsid w:val="005D5566"/>
    <w:rsid w:val="005D5827"/>
    <w:rsid w:val="005D5955"/>
    <w:rsid w:val="005D5ABD"/>
    <w:rsid w:val="005D5DA9"/>
    <w:rsid w:val="005D5EC8"/>
    <w:rsid w:val="005D5F48"/>
    <w:rsid w:val="005D5F9D"/>
    <w:rsid w:val="005D5FAD"/>
    <w:rsid w:val="005D66F9"/>
    <w:rsid w:val="005D681A"/>
    <w:rsid w:val="005D696A"/>
    <w:rsid w:val="005D69C0"/>
    <w:rsid w:val="005D6BBF"/>
    <w:rsid w:val="005D6E27"/>
    <w:rsid w:val="005D7079"/>
    <w:rsid w:val="005D73FE"/>
    <w:rsid w:val="005D7651"/>
    <w:rsid w:val="005D77F0"/>
    <w:rsid w:val="005D791C"/>
    <w:rsid w:val="005D79CD"/>
    <w:rsid w:val="005D7FC5"/>
    <w:rsid w:val="005E057A"/>
    <w:rsid w:val="005E05B4"/>
    <w:rsid w:val="005E05B9"/>
    <w:rsid w:val="005E07D6"/>
    <w:rsid w:val="005E09E1"/>
    <w:rsid w:val="005E0C48"/>
    <w:rsid w:val="005E0DC7"/>
    <w:rsid w:val="005E0EBE"/>
    <w:rsid w:val="005E1566"/>
    <w:rsid w:val="005E17AC"/>
    <w:rsid w:val="005E17D9"/>
    <w:rsid w:val="005E1B33"/>
    <w:rsid w:val="005E1D35"/>
    <w:rsid w:val="005E1E4B"/>
    <w:rsid w:val="005E2218"/>
    <w:rsid w:val="005E2294"/>
    <w:rsid w:val="005E22D0"/>
    <w:rsid w:val="005E235B"/>
    <w:rsid w:val="005E2516"/>
    <w:rsid w:val="005E25C8"/>
    <w:rsid w:val="005E2903"/>
    <w:rsid w:val="005E2DFD"/>
    <w:rsid w:val="005E2ECE"/>
    <w:rsid w:val="005E305E"/>
    <w:rsid w:val="005E343D"/>
    <w:rsid w:val="005E3843"/>
    <w:rsid w:val="005E385F"/>
    <w:rsid w:val="005E3A68"/>
    <w:rsid w:val="005E3A70"/>
    <w:rsid w:val="005E3AE8"/>
    <w:rsid w:val="005E3B7F"/>
    <w:rsid w:val="005E3C39"/>
    <w:rsid w:val="005E3EA8"/>
    <w:rsid w:val="005E43B8"/>
    <w:rsid w:val="005E441A"/>
    <w:rsid w:val="005E458A"/>
    <w:rsid w:val="005E4639"/>
    <w:rsid w:val="005E473A"/>
    <w:rsid w:val="005E4741"/>
    <w:rsid w:val="005E485A"/>
    <w:rsid w:val="005E4B93"/>
    <w:rsid w:val="005E5006"/>
    <w:rsid w:val="005E5016"/>
    <w:rsid w:val="005E555C"/>
    <w:rsid w:val="005E57AE"/>
    <w:rsid w:val="005E58AB"/>
    <w:rsid w:val="005E5B81"/>
    <w:rsid w:val="005E5F88"/>
    <w:rsid w:val="005E5FD1"/>
    <w:rsid w:val="005E604C"/>
    <w:rsid w:val="005E60BC"/>
    <w:rsid w:val="005E6357"/>
    <w:rsid w:val="005E6416"/>
    <w:rsid w:val="005E646F"/>
    <w:rsid w:val="005E6606"/>
    <w:rsid w:val="005E6BE8"/>
    <w:rsid w:val="005E6D33"/>
    <w:rsid w:val="005E6D7D"/>
    <w:rsid w:val="005E6DA0"/>
    <w:rsid w:val="005E7046"/>
    <w:rsid w:val="005E7292"/>
    <w:rsid w:val="005E76E6"/>
    <w:rsid w:val="005E7A61"/>
    <w:rsid w:val="005E7ECE"/>
    <w:rsid w:val="005E7F17"/>
    <w:rsid w:val="005F0033"/>
    <w:rsid w:val="005F0193"/>
    <w:rsid w:val="005F02EB"/>
    <w:rsid w:val="005F045F"/>
    <w:rsid w:val="005F065C"/>
    <w:rsid w:val="005F0907"/>
    <w:rsid w:val="005F0DC2"/>
    <w:rsid w:val="005F0E56"/>
    <w:rsid w:val="005F0EA1"/>
    <w:rsid w:val="005F0F7E"/>
    <w:rsid w:val="005F11D3"/>
    <w:rsid w:val="005F1473"/>
    <w:rsid w:val="005F15E8"/>
    <w:rsid w:val="005F1910"/>
    <w:rsid w:val="005F1AE4"/>
    <w:rsid w:val="005F2214"/>
    <w:rsid w:val="005F2385"/>
    <w:rsid w:val="005F2989"/>
    <w:rsid w:val="005F2C05"/>
    <w:rsid w:val="005F2CB1"/>
    <w:rsid w:val="005F2CEA"/>
    <w:rsid w:val="005F2D0D"/>
    <w:rsid w:val="005F2F81"/>
    <w:rsid w:val="005F2FB5"/>
    <w:rsid w:val="005F3025"/>
    <w:rsid w:val="005F3126"/>
    <w:rsid w:val="005F346D"/>
    <w:rsid w:val="005F3588"/>
    <w:rsid w:val="005F361E"/>
    <w:rsid w:val="005F3681"/>
    <w:rsid w:val="005F3735"/>
    <w:rsid w:val="005F37DB"/>
    <w:rsid w:val="005F3C39"/>
    <w:rsid w:val="005F3CD4"/>
    <w:rsid w:val="005F3DA2"/>
    <w:rsid w:val="005F3E82"/>
    <w:rsid w:val="005F3F03"/>
    <w:rsid w:val="005F3F7F"/>
    <w:rsid w:val="005F4A80"/>
    <w:rsid w:val="005F4BD1"/>
    <w:rsid w:val="005F4D2A"/>
    <w:rsid w:val="005F4E72"/>
    <w:rsid w:val="005F5190"/>
    <w:rsid w:val="005F618C"/>
    <w:rsid w:val="005F64A5"/>
    <w:rsid w:val="005F694D"/>
    <w:rsid w:val="005F6FA9"/>
    <w:rsid w:val="005F7077"/>
    <w:rsid w:val="005F70BD"/>
    <w:rsid w:val="005F780B"/>
    <w:rsid w:val="005F7C30"/>
    <w:rsid w:val="005F7EBB"/>
    <w:rsid w:val="006000D6"/>
    <w:rsid w:val="0060015E"/>
    <w:rsid w:val="00600202"/>
    <w:rsid w:val="00600219"/>
    <w:rsid w:val="0060041B"/>
    <w:rsid w:val="00600753"/>
    <w:rsid w:val="00600943"/>
    <w:rsid w:val="00600973"/>
    <w:rsid w:val="006009CC"/>
    <w:rsid w:val="00600A42"/>
    <w:rsid w:val="00600ADD"/>
    <w:rsid w:val="00600EB0"/>
    <w:rsid w:val="00601175"/>
    <w:rsid w:val="0060125E"/>
    <w:rsid w:val="00601294"/>
    <w:rsid w:val="0060160F"/>
    <w:rsid w:val="0060173B"/>
    <w:rsid w:val="0060174B"/>
    <w:rsid w:val="0060179E"/>
    <w:rsid w:val="006017F0"/>
    <w:rsid w:val="00601AD9"/>
    <w:rsid w:val="00601E63"/>
    <w:rsid w:val="0060211B"/>
    <w:rsid w:val="0060253E"/>
    <w:rsid w:val="0060261B"/>
    <w:rsid w:val="0060283C"/>
    <w:rsid w:val="0060283F"/>
    <w:rsid w:val="006028B1"/>
    <w:rsid w:val="00602AA7"/>
    <w:rsid w:val="00602ABF"/>
    <w:rsid w:val="00602AC3"/>
    <w:rsid w:val="00602B0B"/>
    <w:rsid w:val="00602C8D"/>
    <w:rsid w:val="00602D04"/>
    <w:rsid w:val="00602EF0"/>
    <w:rsid w:val="00603116"/>
    <w:rsid w:val="006032D3"/>
    <w:rsid w:val="006036D5"/>
    <w:rsid w:val="00603836"/>
    <w:rsid w:val="00603AED"/>
    <w:rsid w:val="00603B6C"/>
    <w:rsid w:val="00603E01"/>
    <w:rsid w:val="00603FB0"/>
    <w:rsid w:val="0060407E"/>
    <w:rsid w:val="006042F4"/>
    <w:rsid w:val="00604512"/>
    <w:rsid w:val="00604682"/>
    <w:rsid w:val="00604885"/>
    <w:rsid w:val="00604ACD"/>
    <w:rsid w:val="00604F14"/>
    <w:rsid w:val="00604FCC"/>
    <w:rsid w:val="0060502E"/>
    <w:rsid w:val="0060523F"/>
    <w:rsid w:val="0060544F"/>
    <w:rsid w:val="0060575B"/>
    <w:rsid w:val="006057DE"/>
    <w:rsid w:val="00605817"/>
    <w:rsid w:val="00605986"/>
    <w:rsid w:val="00605999"/>
    <w:rsid w:val="00605E43"/>
    <w:rsid w:val="00605F25"/>
    <w:rsid w:val="00605FA5"/>
    <w:rsid w:val="00606423"/>
    <w:rsid w:val="006065D9"/>
    <w:rsid w:val="006068ED"/>
    <w:rsid w:val="00606CCE"/>
    <w:rsid w:val="00606DDC"/>
    <w:rsid w:val="00606E36"/>
    <w:rsid w:val="00606EF9"/>
    <w:rsid w:val="00607096"/>
    <w:rsid w:val="00607228"/>
    <w:rsid w:val="00607723"/>
    <w:rsid w:val="006079C8"/>
    <w:rsid w:val="00607A82"/>
    <w:rsid w:val="00607CB5"/>
    <w:rsid w:val="00607E30"/>
    <w:rsid w:val="00607EAC"/>
    <w:rsid w:val="006100E7"/>
    <w:rsid w:val="00610122"/>
    <w:rsid w:val="00610354"/>
    <w:rsid w:val="006103F4"/>
    <w:rsid w:val="00610785"/>
    <w:rsid w:val="00610C5B"/>
    <w:rsid w:val="00611011"/>
    <w:rsid w:val="00611145"/>
    <w:rsid w:val="0061120C"/>
    <w:rsid w:val="006112CA"/>
    <w:rsid w:val="0061156E"/>
    <w:rsid w:val="006117A4"/>
    <w:rsid w:val="00611908"/>
    <w:rsid w:val="00611B83"/>
    <w:rsid w:val="00611D97"/>
    <w:rsid w:val="00611F88"/>
    <w:rsid w:val="006124F6"/>
    <w:rsid w:val="00612E2A"/>
    <w:rsid w:val="00612F54"/>
    <w:rsid w:val="00613005"/>
    <w:rsid w:val="00613257"/>
    <w:rsid w:val="006137BD"/>
    <w:rsid w:val="00614110"/>
    <w:rsid w:val="00614213"/>
    <w:rsid w:val="00614264"/>
    <w:rsid w:val="00614514"/>
    <w:rsid w:val="00614799"/>
    <w:rsid w:val="006147F3"/>
    <w:rsid w:val="00614C7E"/>
    <w:rsid w:val="0061501A"/>
    <w:rsid w:val="00615361"/>
    <w:rsid w:val="0061545B"/>
    <w:rsid w:val="006154F5"/>
    <w:rsid w:val="0061569F"/>
    <w:rsid w:val="00615C25"/>
    <w:rsid w:val="00615CCD"/>
    <w:rsid w:val="00615CE9"/>
    <w:rsid w:val="00615E34"/>
    <w:rsid w:val="00615EFC"/>
    <w:rsid w:val="00616463"/>
    <w:rsid w:val="00616590"/>
    <w:rsid w:val="00616767"/>
    <w:rsid w:val="006167CA"/>
    <w:rsid w:val="006169C0"/>
    <w:rsid w:val="006169D9"/>
    <w:rsid w:val="00616D0F"/>
    <w:rsid w:val="006178B4"/>
    <w:rsid w:val="00617C63"/>
    <w:rsid w:val="00617CF5"/>
    <w:rsid w:val="00617D0E"/>
    <w:rsid w:val="00620117"/>
    <w:rsid w:val="0062048B"/>
    <w:rsid w:val="0062052A"/>
    <w:rsid w:val="0062065A"/>
    <w:rsid w:val="00620940"/>
    <w:rsid w:val="00620A3D"/>
    <w:rsid w:val="00620A71"/>
    <w:rsid w:val="00620D80"/>
    <w:rsid w:val="00620F51"/>
    <w:rsid w:val="00620FAC"/>
    <w:rsid w:val="00621128"/>
    <w:rsid w:val="00621474"/>
    <w:rsid w:val="00621540"/>
    <w:rsid w:val="006217E4"/>
    <w:rsid w:val="00621A7A"/>
    <w:rsid w:val="00621B12"/>
    <w:rsid w:val="00621BE0"/>
    <w:rsid w:val="00621DD1"/>
    <w:rsid w:val="00622431"/>
    <w:rsid w:val="0062259F"/>
    <w:rsid w:val="006225AE"/>
    <w:rsid w:val="0062274E"/>
    <w:rsid w:val="00622C87"/>
    <w:rsid w:val="0062314F"/>
    <w:rsid w:val="006232B7"/>
    <w:rsid w:val="006234A6"/>
    <w:rsid w:val="0062350B"/>
    <w:rsid w:val="00623552"/>
    <w:rsid w:val="0062376E"/>
    <w:rsid w:val="0062385D"/>
    <w:rsid w:val="006241EF"/>
    <w:rsid w:val="00624468"/>
    <w:rsid w:val="00624761"/>
    <w:rsid w:val="006248C7"/>
    <w:rsid w:val="006249EB"/>
    <w:rsid w:val="00624D6E"/>
    <w:rsid w:val="00625083"/>
    <w:rsid w:val="006250DF"/>
    <w:rsid w:val="0062515D"/>
    <w:rsid w:val="00625461"/>
    <w:rsid w:val="00625B75"/>
    <w:rsid w:val="00625F0B"/>
    <w:rsid w:val="00625F5B"/>
    <w:rsid w:val="00626167"/>
    <w:rsid w:val="00626241"/>
    <w:rsid w:val="00626313"/>
    <w:rsid w:val="006263CC"/>
    <w:rsid w:val="00626722"/>
    <w:rsid w:val="006268A3"/>
    <w:rsid w:val="00626CC0"/>
    <w:rsid w:val="006273DC"/>
    <w:rsid w:val="006274B9"/>
    <w:rsid w:val="0062795B"/>
    <w:rsid w:val="00627BA0"/>
    <w:rsid w:val="00627CA0"/>
    <w:rsid w:val="00627D58"/>
    <w:rsid w:val="00630001"/>
    <w:rsid w:val="0063001E"/>
    <w:rsid w:val="0063007D"/>
    <w:rsid w:val="00630213"/>
    <w:rsid w:val="00630961"/>
    <w:rsid w:val="00630D0D"/>
    <w:rsid w:val="006311B3"/>
    <w:rsid w:val="006312CC"/>
    <w:rsid w:val="00631323"/>
    <w:rsid w:val="006315CD"/>
    <w:rsid w:val="006316D0"/>
    <w:rsid w:val="006316FA"/>
    <w:rsid w:val="0063175E"/>
    <w:rsid w:val="006317A3"/>
    <w:rsid w:val="00631803"/>
    <w:rsid w:val="006319BC"/>
    <w:rsid w:val="00631C6E"/>
    <w:rsid w:val="00631CEB"/>
    <w:rsid w:val="006320FC"/>
    <w:rsid w:val="006322E8"/>
    <w:rsid w:val="006323CF"/>
    <w:rsid w:val="006324FC"/>
    <w:rsid w:val="0063259B"/>
    <w:rsid w:val="0063278D"/>
    <w:rsid w:val="006327D2"/>
    <w:rsid w:val="0063284C"/>
    <w:rsid w:val="00632AF2"/>
    <w:rsid w:val="00632B16"/>
    <w:rsid w:val="00632F04"/>
    <w:rsid w:val="00633718"/>
    <w:rsid w:val="0063385B"/>
    <w:rsid w:val="00633CA0"/>
    <w:rsid w:val="00633D07"/>
    <w:rsid w:val="00633EC9"/>
    <w:rsid w:val="006342AC"/>
    <w:rsid w:val="00634429"/>
    <w:rsid w:val="0063461D"/>
    <w:rsid w:val="00634934"/>
    <w:rsid w:val="00634E30"/>
    <w:rsid w:val="00634E5D"/>
    <w:rsid w:val="00634FCE"/>
    <w:rsid w:val="00635079"/>
    <w:rsid w:val="00635223"/>
    <w:rsid w:val="0063539A"/>
    <w:rsid w:val="0063544C"/>
    <w:rsid w:val="006354D1"/>
    <w:rsid w:val="006355BE"/>
    <w:rsid w:val="00635CD6"/>
    <w:rsid w:val="00635E5A"/>
    <w:rsid w:val="00635F53"/>
    <w:rsid w:val="0063606A"/>
    <w:rsid w:val="00636398"/>
    <w:rsid w:val="00636573"/>
    <w:rsid w:val="006366FF"/>
    <w:rsid w:val="006368D3"/>
    <w:rsid w:val="0063694E"/>
    <w:rsid w:val="00636ED5"/>
    <w:rsid w:val="00637258"/>
    <w:rsid w:val="00637355"/>
    <w:rsid w:val="0063755E"/>
    <w:rsid w:val="00637754"/>
    <w:rsid w:val="006377EC"/>
    <w:rsid w:val="0063795B"/>
    <w:rsid w:val="00637982"/>
    <w:rsid w:val="00637AB0"/>
    <w:rsid w:val="00637B45"/>
    <w:rsid w:val="00637DD1"/>
    <w:rsid w:val="00637E87"/>
    <w:rsid w:val="00637FAF"/>
    <w:rsid w:val="00637FE0"/>
    <w:rsid w:val="0064025C"/>
    <w:rsid w:val="006405F7"/>
    <w:rsid w:val="0064083B"/>
    <w:rsid w:val="0064088E"/>
    <w:rsid w:val="00640B98"/>
    <w:rsid w:val="00640B99"/>
    <w:rsid w:val="006412F0"/>
    <w:rsid w:val="0064151F"/>
    <w:rsid w:val="00641533"/>
    <w:rsid w:val="00641542"/>
    <w:rsid w:val="0064161B"/>
    <w:rsid w:val="00641EDC"/>
    <w:rsid w:val="0064208D"/>
    <w:rsid w:val="00642200"/>
    <w:rsid w:val="006422A6"/>
    <w:rsid w:val="00642338"/>
    <w:rsid w:val="0064254F"/>
    <w:rsid w:val="00642615"/>
    <w:rsid w:val="00642C0E"/>
    <w:rsid w:val="00642DA2"/>
    <w:rsid w:val="006431DC"/>
    <w:rsid w:val="0064322E"/>
    <w:rsid w:val="00643475"/>
    <w:rsid w:val="006434D5"/>
    <w:rsid w:val="00643558"/>
    <w:rsid w:val="00643673"/>
    <w:rsid w:val="0064378D"/>
    <w:rsid w:val="0064392C"/>
    <w:rsid w:val="0064396A"/>
    <w:rsid w:val="00643FC8"/>
    <w:rsid w:val="006441EC"/>
    <w:rsid w:val="0064442A"/>
    <w:rsid w:val="00644440"/>
    <w:rsid w:val="006444BE"/>
    <w:rsid w:val="0064491E"/>
    <w:rsid w:val="00644973"/>
    <w:rsid w:val="00644C1E"/>
    <w:rsid w:val="00644E16"/>
    <w:rsid w:val="00645247"/>
    <w:rsid w:val="00645467"/>
    <w:rsid w:val="00645997"/>
    <w:rsid w:val="00645A3D"/>
    <w:rsid w:val="00645A98"/>
    <w:rsid w:val="0064624E"/>
    <w:rsid w:val="00646464"/>
    <w:rsid w:val="00646549"/>
    <w:rsid w:val="0064676C"/>
    <w:rsid w:val="00646791"/>
    <w:rsid w:val="0064686B"/>
    <w:rsid w:val="00646A1D"/>
    <w:rsid w:val="00646FCF"/>
    <w:rsid w:val="006471CA"/>
    <w:rsid w:val="00647226"/>
    <w:rsid w:val="006473D8"/>
    <w:rsid w:val="00647559"/>
    <w:rsid w:val="00647659"/>
    <w:rsid w:val="00647681"/>
    <w:rsid w:val="006477EE"/>
    <w:rsid w:val="00647B31"/>
    <w:rsid w:val="00647D6A"/>
    <w:rsid w:val="00647DD6"/>
    <w:rsid w:val="00650048"/>
    <w:rsid w:val="006500FC"/>
    <w:rsid w:val="00650227"/>
    <w:rsid w:val="00650295"/>
    <w:rsid w:val="00650798"/>
    <w:rsid w:val="006507A9"/>
    <w:rsid w:val="00650AB9"/>
    <w:rsid w:val="00650D81"/>
    <w:rsid w:val="0065121E"/>
    <w:rsid w:val="00651550"/>
    <w:rsid w:val="00651AD4"/>
    <w:rsid w:val="00651B45"/>
    <w:rsid w:val="00651F46"/>
    <w:rsid w:val="00651F5F"/>
    <w:rsid w:val="00652445"/>
    <w:rsid w:val="00652C42"/>
    <w:rsid w:val="00652D24"/>
    <w:rsid w:val="00653321"/>
    <w:rsid w:val="006533B8"/>
    <w:rsid w:val="0065341C"/>
    <w:rsid w:val="00653478"/>
    <w:rsid w:val="00653728"/>
    <w:rsid w:val="0065385E"/>
    <w:rsid w:val="0065390D"/>
    <w:rsid w:val="00653ACD"/>
    <w:rsid w:val="0065408F"/>
    <w:rsid w:val="0065418A"/>
    <w:rsid w:val="0065424C"/>
    <w:rsid w:val="006542A3"/>
    <w:rsid w:val="00654733"/>
    <w:rsid w:val="00654923"/>
    <w:rsid w:val="00654AD3"/>
    <w:rsid w:val="00654C46"/>
    <w:rsid w:val="00654C8D"/>
    <w:rsid w:val="00654DB0"/>
    <w:rsid w:val="00655733"/>
    <w:rsid w:val="006557AE"/>
    <w:rsid w:val="006559D2"/>
    <w:rsid w:val="00655ACD"/>
    <w:rsid w:val="00655B27"/>
    <w:rsid w:val="00655DC8"/>
    <w:rsid w:val="0065621A"/>
    <w:rsid w:val="006562DD"/>
    <w:rsid w:val="006563AE"/>
    <w:rsid w:val="00656A92"/>
    <w:rsid w:val="00656D12"/>
    <w:rsid w:val="00656DDE"/>
    <w:rsid w:val="00656E46"/>
    <w:rsid w:val="00657100"/>
    <w:rsid w:val="006572E3"/>
    <w:rsid w:val="00657360"/>
    <w:rsid w:val="0065789D"/>
    <w:rsid w:val="00657A6D"/>
    <w:rsid w:val="00657DE9"/>
    <w:rsid w:val="0066011D"/>
    <w:rsid w:val="0066058A"/>
    <w:rsid w:val="006607C0"/>
    <w:rsid w:val="006608DC"/>
    <w:rsid w:val="00660E88"/>
    <w:rsid w:val="00660F68"/>
    <w:rsid w:val="006613A6"/>
    <w:rsid w:val="00661410"/>
    <w:rsid w:val="006618F6"/>
    <w:rsid w:val="00661AE8"/>
    <w:rsid w:val="00661EC8"/>
    <w:rsid w:val="00661F87"/>
    <w:rsid w:val="00661F88"/>
    <w:rsid w:val="006626E5"/>
    <w:rsid w:val="0066277A"/>
    <w:rsid w:val="006627A2"/>
    <w:rsid w:val="00663322"/>
    <w:rsid w:val="0066346E"/>
    <w:rsid w:val="006634E6"/>
    <w:rsid w:val="00663732"/>
    <w:rsid w:val="00663CC6"/>
    <w:rsid w:val="00663E40"/>
    <w:rsid w:val="00663EB4"/>
    <w:rsid w:val="00663EE8"/>
    <w:rsid w:val="00663EF0"/>
    <w:rsid w:val="00663F5E"/>
    <w:rsid w:val="00663FD6"/>
    <w:rsid w:val="00663FF2"/>
    <w:rsid w:val="006644A6"/>
    <w:rsid w:val="0066460A"/>
    <w:rsid w:val="00664C24"/>
    <w:rsid w:val="00664E84"/>
    <w:rsid w:val="00664F87"/>
    <w:rsid w:val="0066508F"/>
    <w:rsid w:val="006651B1"/>
    <w:rsid w:val="006652DA"/>
    <w:rsid w:val="006655EE"/>
    <w:rsid w:val="00665A88"/>
    <w:rsid w:val="00665B35"/>
    <w:rsid w:val="00665C71"/>
    <w:rsid w:val="0066624D"/>
    <w:rsid w:val="006669F1"/>
    <w:rsid w:val="006674A3"/>
    <w:rsid w:val="0066778F"/>
    <w:rsid w:val="00667AC1"/>
    <w:rsid w:val="00667B7E"/>
    <w:rsid w:val="00667BDB"/>
    <w:rsid w:val="00667D8C"/>
    <w:rsid w:val="00667EB2"/>
    <w:rsid w:val="00667EE7"/>
    <w:rsid w:val="00667FD5"/>
    <w:rsid w:val="0067009C"/>
    <w:rsid w:val="00670280"/>
    <w:rsid w:val="00670428"/>
    <w:rsid w:val="0067089E"/>
    <w:rsid w:val="00670922"/>
    <w:rsid w:val="006709A6"/>
    <w:rsid w:val="00670BE1"/>
    <w:rsid w:val="00670CBE"/>
    <w:rsid w:val="00670D09"/>
    <w:rsid w:val="00670D63"/>
    <w:rsid w:val="00670E33"/>
    <w:rsid w:val="0067105D"/>
    <w:rsid w:val="00671103"/>
    <w:rsid w:val="006712BE"/>
    <w:rsid w:val="006713C8"/>
    <w:rsid w:val="006713ED"/>
    <w:rsid w:val="006715A3"/>
    <w:rsid w:val="006715D0"/>
    <w:rsid w:val="00671AED"/>
    <w:rsid w:val="00671B3E"/>
    <w:rsid w:val="00672125"/>
    <w:rsid w:val="0067218F"/>
    <w:rsid w:val="006722A8"/>
    <w:rsid w:val="006723E9"/>
    <w:rsid w:val="00672544"/>
    <w:rsid w:val="006726BB"/>
    <w:rsid w:val="006726F2"/>
    <w:rsid w:val="006727BA"/>
    <w:rsid w:val="00672B53"/>
    <w:rsid w:val="00672DF1"/>
    <w:rsid w:val="006735EF"/>
    <w:rsid w:val="00673785"/>
    <w:rsid w:val="00673EB1"/>
    <w:rsid w:val="00673FA9"/>
    <w:rsid w:val="006741F2"/>
    <w:rsid w:val="006743AF"/>
    <w:rsid w:val="0067490B"/>
    <w:rsid w:val="00674945"/>
    <w:rsid w:val="00674C94"/>
    <w:rsid w:val="00674CC3"/>
    <w:rsid w:val="00674E38"/>
    <w:rsid w:val="006752C2"/>
    <w:rsid w:val="00675312"/>
    <w:rsid w:val="0067531E"/>
    <w:rsid w:val="006753AB"/>
    <w:rsid w:val="0067566E"/>
    <w:rsid w:val="00675854"/>
    <w:rsid w:val="0067598B"/>
    <w:rsid w:val="00675B00"/>
    <w:rsid w:val="00675C72"/>
    <w:rsid w:val="00675DAC"/>
    <w:rsid w:val="00675FFE"/>
    <w:rsid w:val="00676306"/>
    <w:rsid w:val="00676350"/>
    <w:rsid w:val="0067647E"/>
    <w:rsid w:val="00676751"/>
    <w:rsid w:val="00676DB0"/>
    <w:rsid w:val="00676F05"/>
    <w:rsid w:val="00676FA3"/>
    <w:rsid w:val="0067709A"/>
    <w:rsid w:val="006771F9"/>
    <w:rsid w:val="00677574"/>
    <w:rsid w:val="006776D7"/>
    <w:rsid w:val="00677996"/>
    <w:rsid w:val="00677F49"/>
    <w:rsid w:val="0068001B"/>
    <w:rsid w:val="0068005E"/>
    <w:rsid w:val="00680263"/>
    <w:rsid w:val="00680541"/>
    <w:rsid w:val="00680551"/>
    <w:rsid w:val="0068058E"/>
    <w:rsid w:val="00680D42"/>
    <w:rsid w:val="00680D5B"/>
    <w:rsid w:val="00681003"/>
    <w:rsid w:val="00681424"/>
    <w:rsid w:val="006817C9"/>
    <w:rsid w:val="00681860"/>
    <w:rsid w:val="00681E21"/>
    <w:rsid w:val="00682086"/>
    <w:rsid w:val="006821CF"/>
    <w:rsid w:val="00682342"/>
    <w:rsid w:val="006829DB"/>
    <w:rsid w:val="00682A13"/>
    <w:rsid w:val="00682ADC"/>
    <w:rsid w:val="00682D25"/>
    <w:rsid w:val="00682E56"/>
    <w:rsid w:val="00683376"/>
    <w:rsid w:val="0068343B"/>
    <w:rsid w:val="00683662"/>
    <w:rsid w:val="00683B58"/>
    <w:rsid w:val="00683EB9"/>
    <w:rsid w:val="00683ECE"/>
    <w:rsid w:val="00684137"/>
    <w:rsid w:val="00684488"/>
    <w:rsid w:val="006846E3"/>
    <w:rsid w:val="0068478F"/>
    <w:rsid w:val="00684814"/>
    <w:rsid w:val="00684A74"/>
    <w:rsid w:val="00684BB5"/>
    <w:rsid w:val="00684BBE"/>
    <w:rsid w:val="00684CE4"/>
    <w:rsid w:val="00684CE6"/>
    <w:rsid w:val="00684DA4"/>
    <w:rsid w:val="00684FFD"/>
    <w:rsid w:val="006850CE"/>
    <w:rsid w:val="006851A9"/>
    <w:rsid w:val="00685322"/>
    <w:rsid w:val="006854D6"/>
    <w:rsid w:val="006854E8"/>
    <w:rsid w:val="0068587F"/>
    <w:rsid w:val="00685A59"/>
    <w:rsid w:val="00685BF4"/>
    <w:rsid w:val="0068643D"/>
    <w:rsid w:val="006864E4"/>
    <w:rsid w:val="00686D0B"/>
    <w:rsid w:val="00686D3E"/>
    <w:rsid w:val="00686FCE"/>
    <w:rsid w:val="00687096"/>
    <w:rsid w:val="0068724F"/>
    <w:rsid w:val="006876A5"/>
    <w:rsid w:val="00687BFF"/>
    <w:rsid w:val="006901FD"/>
    <w:rsid w:val="0069033C"/>
    <w:rsid w:val="00690512"/>
    <w:rsid w:val="00690979"/>
    <w:rsid w:val="00690DC8"/>
    <w:rsid w:val="00690EFF"/>
    <w:rsid w:val="0069116B"/>
    <w:rsid w:val="006911D5"/>
    <w:rsid w:val="00691238"/>
    <w:rsid w:val="006913EA"/>
    <w:rsid w:val="006918FA"/>
    <w:rsid w:val="00691E2C"/>
    <w:rsid w:val="00691E2F"/>
    <w:rsid w:val="00692161"/>
    <w:rsid w:val="00692470"/>
    <w:rsid w:val="00692748"/>
    <w:rsid w:val="006927F7"/>
    <w:rsid w:val="00692D95"/>
    <w:rsid w:val="00692DBD"/>
    <w:rsid w:val="00692F85"/>
    <w:rsid w:val="006931F6"/>
    <w:rsid w:val="006936AE"/>
    <w:rsid w:val="006938D9"/>
    <w:rsid w:val="00693972"/>
    <w:rsid w:val="00693A76"/>
    <w:rsid w:val="00694036"/>
    <w:rsid w:val="006941A7"/>
    <w:rsid w:val="00694206"/>
    <w:rsid w:val="006943CD"/>
    <w:rsid w:val="00694B94"/>
    <w:rsid w:val="00694C85"/>
    <w:rsid w:val="00694D37"/>
    <w:rsid w:val="00695250"/>
    <w:rsid w:val="0069553C"/>
    <w:rsid w:val="0069595F"/>
    <w:rsid w:val="00695C8B"/>
    <w:rsid w:val="00695FC2"/>
    <w:rsid w:val="006960A6"/>
    <w:rsid w:val="006962DC"/>
    <w:rsid w:val="006965AE"/>
    <w:rsid w:val="00696701"/>
    <w:rsid w:val="00696860"/>
    <w:rsid w:val="00696863"/>
    <w:rsid w:val="00696949"/>
    <w:rsid w:val="00696A52"/>
    <w:rsid w:val="00696A56"/>
    <w:rsid w:val="00696C8D"/>
    <w:rsid w:val="00696DDB"/>
    <w:rsid w:val="0069704B"/>
    <w:rsid w:val="00697052"/>
    <w:rsid w:val="0069707F"/>
    <w:rsid w:val="00697395"/>
    <w:rsid w:val="0069741B"/>
    <w:rsid w:val="0069746F"/>
    <w:rsid w:val="0069774A"/>
    <w:rsid w:val="006977E2"/>
    <w:rsid w:val="00697919"/>
    <w:rsid w:val="00697C4C"/>
    <w:rsid w:val="00697DDA"/>
    <w:rsid w:val="006A03A1"/>
    <w:rsid w:val="006A08D7"/>
    <w:rsid w:val="006A0A63"/>
    <w:rsid w:val="006A12BF"/>
    <w:rsid w:val="006A1341"/>
    <w:rsid w:val="006A16D2"/>
    <w:rsid w:val="006A1764"/>
    <w:rsid w:val="006A1793"/>
    <w:rsid w:val="006A1BAD"/>
    <w:rsid w:val="006A1D82"/>
    <w:rsid w:val="006A1DE1"/>
    <w:rsid w:val="006A1FDA"/>
    <w:rsid w:val="006A2072"/>
    <w:rsid w:val="006A20DA"/>
    <w:rsid w:val="006A2940"/>
    <w:rsid w:val="006A2FBC"/>
    <w:rsid w:val="006A30E2"/>
    <w:rsid w:val="006A3758"/>
    <w:rsid w:val="006A3C61"/>
    <w:rsid w:val="006A3D14"/>
    <w:rsid w:val="006A3F7B"/>
    <w:rsid w:val="006A4138"/>
    <w:rsid w:val="006A4585"/>
    <w:rsid w:val="006A46FB"/>
    <w:rsid w:val="006A47DB"/>
    <w:rsid w:val="006A47E5"/>
    <w:rsid w:val="006A4820"/>
    <w:rsid w:val="006A4854"/>
    <w:rsid w:val="006A48A2"/>
    <w:rsid w:val="006A48D3"/>
    <w:rsid w:val="006A4C7D"/>
    <w:rsid w:val="006A4E3D"/>
    <w:rsid w:val="006A4FCB"/>
    <w:rsid w:val="006A522A"/>
    <w:rsid w:val="006A5615"/>
    <w:rsid w:val="006A581D"/>
    <w:rsid w:val="006A5998"/>
    <w:rsid w:val="006A5C0B"/>
    <w:rsid w:val="006A5E28"/>
    <w:rsid w:val="006A5E4D"/>
    <w:rsid w:val="006A5ED6"/>
    <w:rsid w:val="006A6023"/>
    <w:rsid w:val="006A602C"/>
    <w:rsid w:val="006A61CF"/>
    <w:rsid w:val="006A62FF"/>
    <w:rsid w:val="006A653C"/>
    <w:rsid w:val="006A6649"/>
    <w:rsid w:val="006A697B"/>
    <w:rsid w:val="006A6DB7"/>
    <w:rsid w:val="006A6EA7"/>
    <w:rsid w:val="006A6FF5"/>
    <w:rsid w:val="006A704B"/>
    <w:rsid w:val="006A728E"/>
    <w:rsid w:val="006A7592"/>
    <w:rsid w:val="006A7724"/>
    <w:rsid w:val="006A7739"/>
    <w:rsid w:val="006A7A4F"/>
    <w:rsid w:val="006A7AFF"/>
    <w:rsid w:val="006A7E4E"/>
    <w:rsid w:val="006A7E51"/>
    <w:rsid w:val="006A7E98"/>
    <w:rsid w:val="006A7F50"/>
    <w:rsid w:val="006B00F8"/>
    <w:rsid w:val="006B035F"/>
    <w:rsid w:val="006B05B5"/>
    <w:rsid w:val="006B05E9"/>
    <w:rsid w:val="006B0774"/>
    <w:rsid w:val="006B0B8E"/>
    <w:rsid w:val="006B1816"/>
    <w:rsid w:val="006B186B"/>
    <w:rsid w:val="006B18DE"/>
    <w:rsid w:val="006B1A34"/>
    <w:rsid w:val="006B1BA7"/>
    <w:rsid w:val="006B202E"/>
    <w:rsid w:val="006B2099"/>
    <w:rsid w:val="006B2409"/>
    <w:rsid w:val="006B2422"/>
    <w:rsid w:val="006B26EA"/>
    <w:rsid w:val="006B2A47"/>
    <w:rsid w:val="006B338F"/>
    <w:rsid w:val="006B36D6"/>
    <w:rsid w:val="006B3883"/>
    <w:rsid w:val="006B3D57"/>
    <w:rsid w:val="006B3DC4"/>
    <w:rsid w:val="006B3F69"/>
    <w:rsid w:val="006B414A"/>
    <w:rsid w:val="006B4228"/>
    <w:rsid w:val="006B4235"/>
    <w:rsid w:val="006B4311"/>
    <w:rsid w:val="006B4526"/>
    <w:rsid w:val="006B4567"/>
    <w:rsid w:val="006B4C34"/>
    <w:rsid w:val="006B50CF"/>
    <w:rsid w:val="006B537E"/>
    <w:rsid w:val="006B5548"/>
    <w:rsid w:val="006B55EF"/>
    <w:rsid w:val="006B56C9"/>
    <w:rsid w:val="006B5875"/>
    <w:rsid w:val="006B59C9"/>
    <w:rsid w:val="006B5A17"/>
    <w:rsid w:val="006B5B67"/>
    <w:rsid w:val="006B5CC0"/>
    <w:rsid w:val="006B5F0D"/>
    <w:rsid w:val="006B5F98"/>
    <w:rsid w:val="006B684F"/>
    <w:rsid w:val="006B69AA"/>
    <w:rsid w:val="006B6DB0"/>
    <w:rsid w:val="006B6EAC"/>
    <w:rsid w:val="006B6FBE"/>
    <w:rsid w:val="006B7231"/>
    <w:rsid w:val="006B72A8"/>
    <w:rsid w:val="006B75DB"/>
    <w:rsid w:val="006B77D2"/>
    <w:rsid w:val="006B793B"/>
    <w:rsid w:val="006B7AAE"/>
    <w:rsid w:val="006C03B8"/>
    <w:rsid w:val="006C09FA"/>
    <w:rsid w:val="006C0B12"/>
    <w:rsid w:val="006C0C8A"/>
    <w:rsid w:val="006C130D"/>
    <w:rsid w:val="006C1386"/>
    <w:rsid w:val="006C14A3"/>
    <w:rsid w:val="006C19C5"/>
    <w:rsid w:val="006C227D"/>
    <w:rsid w:val="006C2D6A"/>
    <w:rsid w:val="006C313E"/>
    <w:rsid w:val="006C3686"/>
    <w:rsid w:val="006C3953"/>
    <w:rsid w:val="006C3B72"/>
    <w:rsid w:val="006C3C30"/>
    <w:rsid w:val="006C3E22"/>
    <w:rsid w:val="006C4146"/>
    <w:rsid w:val="006C419A"/>
    <w:rsid w:val="006C4215"/>
    <w:rsid w:val="006C4746"/>
    <w:rsid w:val="006C4A45"/>
    <w:rsid w:val="006C4B7E"/>
    <w:rsid w:val="006C4D54"/>
    <w:rsid w:val="006C4F33"/>
    <w:rsid w:val="006C5153"/>
    <w:rsid w:val="006C5310"/>
    <w:rsid w:val="006C568C"/>
    <w:rsid w:val="006C594B"/>
    <w:rsid w:val="006C5A8F"/>
    <w:rsid w:val="006C5AD5"/>
    <w:rsid w:val="006C5EC9"/>
    <w:rsid w:val="006C6059"/>
    <w:rsid w:val="006C6330"/>
    <w:rsid w:val="006C68B9"/>
    <w:rsid w:val="006C6AB2"/>
    <w:rsid w:val="006C6C1C"/>
    <w:rsid w:val="006C74B9"/>
    <w:rsid w:val="006C7522"/>
    <w:rsid w:val="006D0089"/>
    <w:rsid w:val="006D038E"/>
    <w:rsid w:val="006D0429"/>
    <w:rsid w:val="006D0460"/>
    <w:rsid w:val="006D07F2"/>
    <w:rsid w:val="006D0A29"/>
    <w:rsid w:val="006D0A72"/>
    <w:rsid w:val="006D0A87"/>
    <w:rsid w:val="006D0D0D"/>
    <w:rsid w:val="006D0D41"/>
    <w:rsid w:val="006D0E1A"/>
    <w:rsid w:val="006D14C9"/>
    <w:rsid w:val="006D1943"/>
    <w:rsid w:val="006D1C5B"/>
    <w:rsid w:val="006D1D46"/>
    <w:rsid w:val="006D2062"/>
    <w:rsid w:val="006D211C"/>
    <w:rsid w:val="006D235B"/>
    <w:rsid w:val="006D247A"/>
    <w:rsid w:val="006D268B"/>
    <w:rsid w:val="006D283E"/>
    <w:rsid w:val="006D3691"/>
    <w:rsid w:val="006D37D1"/>
    <w:rsid w:val="006D38DA"/>
    <w:rsid w:val="006D3E94"/>
    <w:rsid w:val="006D4097"/>
    <w:rsid w:val="006D41EA"/>
    <w:rsid w:val="006D437F"/>
    <w:rsid w:val="006D44BC"/>
    <w:rsid w:val="006D4648"/>
    <w:rsid w:val="006D48AF"/>
    <w:rsid w:val="006D4E5C"/>
    <w:rsid w:val="006D4FE8"/>
    <w:rsid w:val="006D531B"/>
    <w:rsid w:val="006D54D5"/>
    <w:rsid w:val="006D5505"/>
    <w:rsid w:val="006D56CE"/>
    <w:rsid w:val="006D5779"/>
    <w:rsid w:val="006D5891"/>
    <w:rsid w:val="006D5B24"/>
    <w:rsid w:val="006D5D3B"/>
    <w:rsid w:val="006D5E62"/>
    <w:rsid w:val="006D6217"/>
    <w:rsid w:val="006D66F1"/>
    <w:rsid w:val="006D68C7"/>
    <w:rsid w:val="006D6CB7"/>
    <w:rsid w:val="006D6DF3"/>
    <w:rsid w:val="006D6F08"/>
    <w:rsid w:val="006D6F31"/>
    <w:rsid w:val="006D73AD"/>
    <w:rsid w:val="006D7669"/>
    <w:rsid w:val="006D77A2"/>
    <w:rsid w:val="006D7826"/>
    <w:rsid w:val="006D7BFC"/>
    <w:rsid w:val="006D7F91"/>
    <w:rsid w:val="006E062C"/>
    <w:rsid w:val="006E0675"/>
    <w:rsid w:val="006E0800"/>
    <w:rsid w:val="006E089A"/>
    <w:rsid w:val="006E0D41"/>
    <w:rsid w:val="006E0F65"/>
    <w:rsid w:val="006E0FB9"/>
    <w:rsid w:val="006E114B"/>
    <w:rsid w:val="006E135F"/>
    <w:rsid w:val="006E15F4"/>
    <w:rsid w:val="006E1856"/>
    <w:rsid w:val="006E19B5"/>
    <w:rsid w:val="006E1B3B"/>
    <w:rsid w:val="006E1BFC"/>
    <w:rsid w:val="006E1C82"/>
    <w:rsid w:val="006E1CE4"/>
    <w:rsid w:val="006E24FD"/>
    <w:rsid w:val="006E2598"/>
    <w:rsid w:val="006E2871"/>
    <w:rsid w:val="006E28B7"/>
    <w:rsid w:val="006E29E6"/>
    <w:rsid w:val="006E2A9B"/>
    <w:rsid w:val="006E2DA9"/>
    <w:rsid w:val="006E2EF6"/>
    <w:rsid w:val="006E3039"/>
    <w:rsid w:val="006E30EB"/>
    <w:rsid w:val="006E3310"/>
    <w:rsid w:val="006E33E6"/>
    <w:rsid w:val="006E35F4"/>
    <w:rsid w:val="006E38FB"/>
    <w:rsid w:val="006E3E0E"/>
    <w:rsid w:val="006E3E2B"/>
    <w:rsid w:val="006E3E3E"/>
    <w:rsid w:val="006E4280"/>
    <w:rsid w:val="006E4323"/>
    <w:rsid w:val="006E479A"/>
    <w:rsid w:val="006E497A"/>
    <w:rsid w:val="006E49AF"/>
    <w:rsid w:val="006E49EB"/>
    <w:rsid w:val="006E4A9B"/>
    <w:rsid w:val="006E4A9F"/>
    <w:rsid w:val="006E4C68"/>
    <w:rsid w:val="006E4E39"/>
    <w:rsid w:val="006E54CF"/>
    <w:rsid w:val="006E5560"/>
    <w:rsid w:val="006E565E"/>
    <w:rsid w:val="006E57F0"/>
    <w:rsid w:val="006E5A0E"/>
    <w:rsid w:val="006E5A47"/>
    <w:rsid w:val="006E5B8D"/>
    <w:rsid w:val="006E5C53"/>
    <w:rsid w:val="006E60F4"/>
    <w:rsid w:val="006E6109"/>
    <w:rsid w:val="006E6237"/>
    <w:rsid w:val="006E658A"/>
    <w:rsid w:val="006E65E0"/>
    <w:rsid w:val="006E6610"/>
    <w:rsid w:val="006E6637"/>
    <w:rsid w:val="006E673D"/>
    <w:rsid w:val="006E675B"/>
    <w:rsid w:val="006E6A4C"/>
    <w:rsid w:val="006E6BD8"/>
    <w:rsid w:val="006E6F40"/>
    <w:rsid w:val="006E70E9"/>
    <w:rsid w:val="006E7153"/>
    <w:rsid w:val="006E7305"/>
    <w:rsid w:val="006E7382"/>
    <w:rsid w:val="006E76FD"/>
    <w:rsid w:val="006E79DE"/>
    <w:rsid w:val="006E7ACE"/>
    <w:rsid w:val="006E7CD7"/>
    <w:rsid w:val="006E7D3B"/>
    <w:rsid w:val="006E7D97"/>
    <w:rsid w:val="006E7E8D"/>
    <w:rsid w:val="006F008E"/>
    <w:rsid w:val="006F0319"/>
    <w:rsid w:val="006F04A4"/>
    <w:rsid w:val="006F09CA"/>
    <w:rsid w:val="006F0D77"/>
    <w:rsid w:val="006F0DFC"/>
    <w:rsid w:val="006F10D3"/>
    <w:rsid w:val="006F16DC"/>
    <w:rsid w:val="006F1B70"/>
    <w:rsid w:val="006F1CB5"/>
    <w:rsid w:val="006F1E52"/>
    <w:rsid w:val="006F2331"/>
    <w:rsid w:val="006F2452"/>
    <w:rsid w:val="006F27DD"/>
    <w:rsid w:val="006F2C6A"/>
    <w:rsid w:val="006F2F77"/>
    <w:rsid w:val="006F32FB"/>
    <w:rsid w:val="006F337F"/>
    <w:rsid w:val="006F341D"/>
    <w:rsid w:val="006F362C"/>
    <w:rsid w:val="006F3641"/>
    <w:rsid w:val="006F3BF5"/>
    <w:rsid w:val="006F3CDE"/>
    <w:rsid w:val="006F405B"/>
    <w:rsid w:val="006F4104"/>
    <w:rsid w:val="006F49EC"/>
    <w:rsid w:val="006F52F8"/>
    <w:rsid w:val="006F54BF"/>
    <w:rsid w:val="006F581A"/>
    <w:rsid w:val="006F58D4"/>
    <w:rsid w:val="006F5B90"/>
    <w:rsid w:val="006F5D5B"/>
    <w:rsid w:val="006F6507"/>
    <w:rsid w:val="006F6582"/>
    <w:rsid w:val="006F6C9E"/>
    <w:rsid w:val="006F6CB2"/>
    <w:rsid w:val="006F70F4"/>
    <w:rsid w:val="006F721F"/>
    <w:rsid w:val="006F7247"/>
    <w:rsid w:val="006F73C0"/>
    <w:rsid w:val="006F74C6"/>
    <w:rsid w:val="006F75C8"/>
    <w:rsid w:val="006F76E9"/>
    <w:rsid w:val="006F7A89"/>
    <w:rsid w:val="006F7C89"/>
    <w:rsid w:val="006F7D5F"/>
    <w:rsid w:val="0070022A"/>
    <w:rsid w:val="00700382"/>
    <w:rsid w:val="00700A4B"/>
    <w:rsid w:val="00700B5C"/>
    <w:rsid w:val="00700C36"/>
    <w:rsid w:val="00700FE5"/>
    <w:rsid w:val="0070116C"/>
    <w:rsid w:val="00701296"/>
    <w:rsid w:val="0070138B"/>
    <w:rsid w:val="0070146B"/>
    <w:rsid w:val="00701804"/>
    <w:rsid w:val="007019A9"/>
    <w:rsid w:val="00701ABA"/>
    <w:rsid w:val="00701E06"/>
    <w:rsid w:val="00701E26"/>
    <w:rsid w:val="00701F67"/>
    <w:rsid w:val="0070202F"/>
    <w:rsid w:val="007029EB"/>
    <w:rsid w:val="00702AC2"/>
    <w:rsid w:val="00702D9F"/>
    <w:rsid w:val="00702F18"/>
    <w:rsid w:val="0070346E"/>
    <w:rsid w:val="00703731"/>
    <w:rsid w:val="00703787"/>
    <w:rsid w:val="00703848"/>
    <w:rsid w:val="00703AB3"/>
    <w:rsid w:val="00703C39"/>
    <w:rsid w:val="00704437"/>
    <w:rsid w:val="0070477D"/>
    <w:rsid w:val="0070479F"/>
    <w:rsid w:val="00704B1B"/>
    <w:rsid w:val="00704B25"/>
    <w:rsid w:val="00704BAA"/>
    <w:rsid w:val="00704C49"/>
    <w:rsid w:val="00704EDB"/>
    <w:rsid w:val="00704F60"/>
    <w:rsid w:val="00704FAF"/>
    <w:rsid w:val="007052C9"/>
    <w:rsid w:val="0070531D"/>
    <w:rsid w:val="0070554C"/>
    <w:rsid w:val="007057FA"/>
    <w:rsid w:val="00705D66"/>
    <w:rsid w:val="00706101"/>
    <w:rsid w:val="00706445"/>
    <w:rsid w:val="00706609"/>
    <w:rsid w:val="007068E7"/>
    <w:rsid w:val="00706902"/>
    <w:rsid w:val="00706AE1"/>
    <w:rsid w:val="00706C36"/>
    <w:rsid w:val="00706C52"/>
    <w:rsid w:val="00706D97"/>
    <w:rsid w:val="00707072"/>
    <w:rsid w:val="00707156"/>
    <w:rsid w:val="0070775F"/>
    <w:rsid w:val="00707A25"/>
    <w:rsid w:val="00707BE4"/>
    <w:rsid w:val="00707D61"/>
    <w:rsid w:val="00707DE6"/>
    <w:rsid w:val="0071002B"/>
    <w:rsid w:val="007100F5"/>
    <w:rsid w:val="00710333"/>
    <w:rsid w:val="007104C2"/>
    <w:rsid w:val="0071064F"/>
    <w:rsid w:val="00710C07"/>
    <w:rsid w:val="00711584"/>
    <w:rsid w:val="007116BB"/>
    <w:rsid w:val="00711743"/>
    <w:rsid w:val="00711892"/>
    <w:rsid w:val="00711932"/>
    <w:rsid w:val="00711B3B"/>
    <w:rsid w:val="00711B50"/>
    <w:rsid w:val="00711C39"/>
    <w:rsid w:val="00711E93"/>
    <w:rsid w:val="007120D3"/>
    <w:rsid w:val="00712287"/>
    <w:rsid w:val="007124FF"/>
    <w:rsid w:val="00712738"/>
    <w:rsid w:val="00712772"/>
    <w:rsid w:val="0071281A"/>
    <w:rsid w:val="007128E6"/>
    <w:rsid w:val="00712CF9"/>
    <w:rsid w:val="00712EE1"/>
    <w:rsid w:val="00713173"/>
    <w:rsid w:val="0071364E"/>
    <w:rsid w:val="00713E72"/>
    <w:rsid w:val="00714351"/>
    <w:rsid w:val="00714590"/>
    <w:rsid w:val="00714709"/>
    <w:rsid w:val="00714774"/>
    <w:rsid w:val="007148D3"/>
    <w:rsid w:val="00714BEC"/>
    <w:rsid w:val="00714CE0"/>
    <w:rsid w:val="00715B1F"/>
    <w:rsid w:val="00715B9A"/>
    <w:rsid w:val="00715BBE"/>
    <w:rsid w:val="00715C45"/>
    <w:rsid w:val="0071605C"/>
    <w:rsid w:val="00716158"/>
    <w:rsid w:val="00716372"/>
    <w:rsid w:val="0071639D"/>
    <w:rsid w:val="007164EB"/>
    <w:rsid w:val="00716738"/>
    <w:rsid w:val="007167E5"/>
    <w:rsid w:val="00716E67"/>
    <w:rsid w:val="00717012"/>
    <w:rsid w:val="00717241"/>
    <w:rsid w:val="00717345"/>
    <w:rsid w:val="00717421"/>
    <w:rsid w:val="00717564"/>
    <w:rsid w:val="00717876"/>
    <w:rsid w:val="007178C2"/>
    <w:rsid w:val="00717908"/>
    <w:rsid w:val="00717A3E"/>
    <w:rsid w:val="00717AAD"/>
    <w:rsid w:val="00717ED2"/>
    <w:rsid w:val="0072011B"/>
    <w:rsid w:val="00720233"/>
    <w:rsid w:val="00720342"/>
    <w:rsid w:val="007204C0"/>
    <w:rsid w:val="00720523"/>
    <w:rsid w:val="00720B29"/>
    <w:rsid w:val="00720B92"/>
    <w:rsid w:val="00720F2B"/>
    <w:rsid w:val="00721158"/>
    <w:rsid w:val="00721501"/>
    <w:rsid w:val="0072178B"/>
    <w:rsid w:val="00721816"/>
    <w:rsid w:val="00721B32"/>
    <w:rsid w:val="0072203F"/>
    <w:rsid w:val="0072251C"/>
    <w:rsid w:val="007225C1"/>
    <w:rsid w:val="00722671"/>
    <w:rsid w:val="007227DB"/>
    <w:rsid w:val="00723543"/>
    <w:rsid w:val="00723F4D"/>
    <w:rsid w:val="00723F5D"/>
    <w:rsid w:val="00723F87"/>
    <w:rsid w:val="00724443"/>
    <w:rsid w:val="0072473F"/>
    <w:rsid w:val="00724F10"/>
    <w:rsid w:val="00724F3A"/>
    <w:rsid w:val="007250B8"/>
    <w:rsid w:val="007251EB"/>
    <w:rsid w:val="00725411"/>
    <w:rsid w:val="0072550E"/>
    <w:rsid w:val="007257D0"/>
    <w:rsid w:val="00725ACA"/>
    <w:rsid w:val="00725E2A"/>
    <w:rsid w:val="00726077"/>
    <w:rsid w:val="0072636F"/>
    <w:rsid w:val="0072667D"/>
    <w:rsid w:val="0072674A"/>
    <w:rsid w:val="00726786"/>
    <w:rsid w:val="007268CA"/>
    <w:rsid w:val="007269B4"/>
    <w:rsid w:val="00726B25"/>
    <w:rsid w:val="00726EA6"/>
    <w:rsid w:val="00727163"/>
    <w:rsid w:val="00727208"/>
    <w:rsid w:val="00727680"/>
    <w:rsid w:val="0072773D"/>
    <w:rsid w:val="00727758"/>
    <w:rsid w:val="00727929"/>
    <w:rsid w:val="00727BCB"/>
    <w:rsid w:val="00727D2D"/>
    <w:rsid w:val="00727F1E"/>
    <w:rsid w:val="00730039"/>
    <w:rsid w:val="00730133"/>
    <w:rsid w:val="00730437"/>
    <w:rsid w:val="00730519"/>
    <w:rsid w:val="00730D4E"/>
    <w:rsid w:val="00730F95"/>
    <w:rsid w:val="0073103A"/>
    <w:rsid w:val="00731695"/>
    <w:rsid w:val="007317B3"/>
    <w:rsid w:val="007318B7"/>
    <w:rsid w:val="0073193E"/>
    <w:rsid w:val="00731A19"/>
    <w:rsid w:val="00731A71"/>
    <w:rsid w:val="00731B11"/>
    <w:rsid w:val="00732174"/>
    <w:rsid w:val="0073259D"/>
    <w:rsid w:val="007328BF"/>
    <w:rsid w:val="007333C0"/>
    <w:rsid w:val="0073366C"/>
    <w:rsid w:val="007338BE"/>
    <w:rsid w:val="00733B00"/>
    <w:rsid w:val="00733BE2"/>
    <w:rsid w:val="00733C69"/>
    <w:rsid w:val="00733D19"/>
    <w:rsid w:val="00733E3C"/>
    <w:rsid w:val="00733EFE"/>
    <w:rsid w:val="0073408F"/>
    <w:rsid w:val="00734341"/>
    <w:rsid w:val="007346D5"/>
    <w:rsid w:val="007348B1"/>
    <w:rsid w:val="007348C1"/>
    <w:rsid w:val="00734C89"/>
    <w:rsid w:val="00734CC5"/>
    <w:rsid w:val="00734EB4"/>
    <w:rsid w:val="00735228"/>
    <w:rsid w:val="0073529C"/>
    <w:rsid w:val="0073538A"/>
    <w:rsid w:val="00735486"/>
    <w:rsid w:val="007354E7"/>
    <w:rsid w:val="007355F5"/>
    <w:rsid w:val="0073573A"/>
    <w:rsid w:val="00735807"/>
    <w:rsid w:val="00735815"/>
    <w:rsid w:val="00735AF0"/>
    <w:rsid w:val="00735B3C"/>
    <w:rsid w:val="00735D8B"/>
    <w:rsid w:val="00735EA3"/>
    <w:rsid w:val="00735EC2"/>
    <w:rsid w:val="007362A6"/>
    <w:rsid w:val="00736430"/>
    <w:rsid w:val="0073664F"/>
    <w:rsid w:val="00736B47"/>
    <w:rsid w:val="00736D7D"/>
    <w:rsid w:val="007372A1"/>
    <w:rsid w:val="00737532"/>
    <w:rsid w:val="007377E5"/>
    <w:rsid w:val="00737D3A"/>
    <w:rsid w:val="00737F23"/>
    <w:rsid w:val="00737F8A"/>
    <w:rsid w:val="00737FA4"/>
    <w:rsid w:val="007401AE"/>
    <w:rsid w:val="007402EB"/>
    <w:rsid w:val="00740868"/>
    <w:rsid w:val="00740A5F"/>
    <w:rsid w:val="00740B20"/>
    <w:rsid w:val="00740B82"/>
    <w:rsid w:val="00740DB8"/>
    <w:rsid w:val="00740E58"/>
    <w:rsid w:val="007410ED"/>
    <w:rsid w:val="00741137"/>
    <w:rsid w:val="0074136C"/>
    <w:rsid w:val="00741B41"/>
    <w:rsid w:val="00741FC6"/>
    <w:rsid w:val="007421D6"/>
    <w:rsid w:val="00742857"/>
    <w:rsid w:val="00742930"/>
    <w:rsid w:val="007429F2"/>
    <w:rsid w:val="00742C6D"/>
    <w:rsid w:val="00742EA8"/>
    <w:rsid w:val="00742F73"/>
    <w:rsid w:val="00742FA4"/>
    <w:rsid w:val="0074319A"/>
    <w:rsid w:val="007433A0"/>
    <w:rsid w:val="00743786"/>
    <w:rsid w:val="00743A45"/>
    <w:rsid w:val="00743A57"/>
    <w:rsid w:val="00743D89"/>
    <w:rsid w:val="00744361"/>
    <w:rsid w:val="007444BA"/>
    <w:rsid w:val="007444C0"/>
    <w:rsid w:val="007445A0"/>
    <w:rsid w:val="007446BD"/>
    <w:rsid w:val="00744970"/>
    <w:rsid w:val="00744B62"/>
    <w:rsid w:val="00744F11"/>
    <w:rsid w:val="00744F8F"/>
    <w:rsid w:val="00744FC4"/>
    <w:rsid w:val="00744FD1"/>
    <w:rsid w:val="0074507C"/>
    <w:rsid w:val="00745085"/>
    <w:rsid w:val="0074524B"/>
    <w:rsid w:val="007452E8"/>
    <w:rsid w:val="007459C4"/>
    <w:rsid w:val="00745AD6"/>
    <w:rsid w:val="00745F4B"/>
    <w:rsid w:val="0074609D"/>
    <w:rsid w:val="0074666F"/>
    <w:rsid w:val="007468B0"/>
    <w:rsid w:val="00746B11"/>
    <w:rsid w:val="00746B7E"/>
    <w:rsid w:val="00746D6C"/>
    <w:rsid w:val="00746F7F"/>
    <w:rsid w:val="007470CC"/>
    <w:rsid w:val="00747251"/>
    <w:rsid w:val="0074778B"/>
    <w:rsid w:val="00747D8B"/>
    <w:rsid w:val="00747EB9"/>
    <w:rsid w:val="00750169"/>
    <w:rsid w:val="00750337"/>
    <w:rsid w:val="007503DC"/>
    <w:rsid w:val="00750505"/>
    <w:rsid w:val="00750581"/>
    <w:rsid w:val="007505E6"/>
    <w:rsid w:val="007508A5"/>
    <w:rsid w:val="00750B0B"/>
    <w:rsid w:val="00750D4E"/>
    <w:rsid w:val="00751033"/>
    <w:rsid w:val="00751228"/>
    <w:rsid w:val="00751361"/>
    <w:rsid w:val="0075152B"/>
    <w:rsid w:val="00751A84"/>
    <w:rsid w:val="00751A91"/>
    <w:rsid w:val="00751D7E"/>
    <w:rsid w:val="0075212B"/>
    <w:rsid w:val="007521AD"/>
    <w:rsid w:val="00752775"/>
    <w:rsid w:val="0075295D"/>
    <w:rsid w:val="0075363B"/>
    <w:rsid w:val="00753668"/>
    <w:rsid w:val="00753689"/>
    <w:rsid w:val="00753A55"/>
    <w:rsid w:val="00753D0C"/>
    <w:rsid w:val="00753E65"/>
    <w:rsid w:val="00753F25"/>
    <w:rsid w:val="00754274"/>
    <w:rsid w:val="00754565"/>
    <w:rsid w:val="007546BB"/>
    <w:rsid w:val="00754718"/>
    <w:rsid w:val="007547DB"/>
    <w:rsid w:val="00754934"/>
    <w:rsid w:val="0075496D"/>
    <w:rsid w:val="00754CB3"/>
    <w:rsid w:val="00754CE5"/>
    <w:rsid w:val="00755202"/>
    <w:rsid w:val="00755402"/>
    <w:rsid w:val="0075570B"/>
    <w:rsid w:val="00755816"/>
    <w:rsid w:val="00755D01"/>
    <w:rsid w:val="00756A7C"/>
    <w:rsid w:val="00756AC5"/>
    <w:rsid w:val="00756F43"/>
    <w:rsid w:val="00757182"/>
    <w:rsid w:val="007571E1"/>
    <w:rsid w:val="0075782B"/>
    <w:rsid w:val="007578F0"/>
    <w:rsid w:val="00757C92"/>
    <w:rsid w:val="00760300"/>
    <w:rsid w:val="007604AA"/>
    <w:rsid w:val="007604B2"/>
    <w:rsid w:val="00760730"/>
    <w:rsid w:val="007608EA"/>
    <w:rsid w:val="00760B9E"/>
    <w:rsid w:val="00761177"/>
    <w:rsid w:val="0076126B"/>
    <w:rsid w:val="00761492"/>
    <w:rsid w:val="007614CB"/>
    <w:rsid w:val="0076174D"/>
    <w:rsid w:val="007617EF"/>
    <w:rsid w:val="00761ECB"/>
    <w:rsid w:val="00762065"/>
    <w:rsid w:val="00762390"/>
    <w:rsid w:val="00762415"/>
    <w:rsid w:val="00762CA6"/>
    <w:rsid w:val="00763401"/>
    <w:rsid w:val="00763BF0"/>
    <w:rsid w:val="00763D99"/>
    <w:rsid w:val="007640AB"/>
    <w:rsid w:val="0076410F"/>
    <w:rsid w:val="007644AC"/>
    <w:rsid w:val="007644C2"/>
    <w:rsid w:val="00764B4D"/>
    <w:rsid w:val="00764DD4"/>
    <w:rsid w:val="00764EC8"/>
    <w:rsid w:val="00765281"/>
    <w:rsid w:val="0076576E"/>
    <w:rsid w:val="007657DA"/>
    <w:rsid w:val="00765C93"/>
    <w:rsid w:val="00766190"/>
    <w:rsid w:val="00766251"/>
    <w:rsid w:val="00766448"/>
    <w:rsid w:val="007665A9"/>
    <w:rsid w:val="007668ED"/>
    <w:rsid w:val="0076696E"/>
    <w:rsid w:val="00766BAD"/>
    <w:rsid w:val="00766BDB"/>
    <w:rsid w:val="00766BF5"/>
    <w:rsid w:val="00766C4A"/>
    <w:rsid w:val="00766E1F"/>
    <w:rsid w:val="00766FBF"/>
    <w:rsid w:val="007672CB"/>
    <w:rsid w:val="00767340"/>
    <w:rsid w:val="0076740B"/>
    <w:rsid w:val="0076780A"/>
    <w:rsid w:val="00767978"/>
    <w:rsid w:val="007679B2"/>
    <w:rsid w:val="00767F31"/>
    <w:rsid w:val="0077011A"/>
    <w:rsid w:val="007702A3"/>
    <w:rsid w:val="00770420"/>
    <w:rsid w:val="0077059E"/>
    <w:rsid w:val="00770627"/>
    <w:rsid w:val="0077079E"/>
    <w:rsid w:val="00770CFA"/>
    <w:rsid w:val="00770E72"/>
    <w:rsid w:val="00771107"/>
    <w:rsid w:val="00771653"/>
    <w:rsid w:val="0077179E"/>
    <w:rsid w:val="0077196C"/>
    <w:rsid w:val="007719BB"/>
    <w:rsid w:val="00771CF4"/>
    <w:rsid w:val="00771D94"/>
    <w:rsid w:val="0077255D"/>
    <w:rsid w:val="00772671"/>
    <w:rsid w:val="0077276E"/>
    <w:rsid w:val="0077288A"/>
    <w:rsid w:val="007729A2"/>
    <w:rsid w:val="00772C41"/>
    <w:rsid w:val="00772CFB"/>
    <w:rsid w:val="00772DDA"/>
    <w:rsid w:val="0077326C"/>
    <w:rsid w:val="007734D8"/>
    <w:rsid w:val="00773AE8"/>
    <w:rsid w:val="00773CA1"/>
    <w:rsid w:val="00773E5E"/>
    <w:rsid w:val="00773FE6"/>
    <w:rsid w:val="00774258"/>
    <w:rsid w:val="007742B6"/>
    <w:rsid w:val="007742D3"/>
    <w:rsid w:val="007745C9"/>
    <w:rsid w:val="007747B3"/>
    <w:rsid w:val="00774A6B"/>
    <w:rsid w:val="00774E34"/>
    <w:rsid w:val="007752C8"/>
    <w:rsid w:val="00775563"/>
    <w:rsid w:val="007755F2"/>
    <w:rsid w:val="0077580F"/>
    <w:rsid w:val="00775A6F"/>
    <w:rsid w:val="00775AB9"/>
    <w:rsid w:val="00775BE6"/>
    <w:rsid w:val="00775FD2"/>
    <w:rsid w:val="00776035"/>
    <w:rsid w:val="00776105"/>
    <w:rsid w:val="007766AD"/>
    <w:rsid w:val="00776971"/>
    <w:rsid w:val="00776DAD"/>
    <w:rsid w:val="00776E9F"/>
    <w:rsid w:val="00777061"/>
    <w:rsid w:val="007770F3"/>
    <w:rsid w:val="0077745F"/>
    <w:rsid w:val="00777571"/>
    <w:rsid w:val="007775DB"/>
    <w:rsid w:val="00777755"/>
    <w:rsid w:val="00777788"/>
    <w:rsid w:val="00777BD5"/>
    <w:rsid w:val="00777BE1"/>
    <w:rsid w:val="00777C4C"/>
    <w:rsid w:val="00777D3F"/>
    <w:rsid w:val="00777E99"/>
    <w:rsid w:val="00777F4F"/>
    <w:rsid w:val="007801BB"/>
    <w:rsid w:val="00780283"/>
    <w:rsid w:val="007803D6"/>
    <w:rsid w:val="007804B7"/>
    <w:rsid w:val="00780774"/>
    <w:rsid w:val="007808FB"/>
    <w:rsid w:val="00780954"/>
    <w:rsid w:val="007809D9"/>
    <w:rsid w:val="00780A80"/>
    <w:rsid w:val="00780F55"/>
    <w:rsid w:val="007812D2"/>
    <w:rsid w:val="007815E1"/>
    <w:rsid w:val="0078177E"/>
    <w:rsid w:val="0078192D"/>
    <w:rsid w:val="00781A3E"/>
    <w:rsid w:val="00781C8E"/>
    <w:rsid w:val="00781D85"/>
    <w:rsid w:val="007821BD"/>
    <w:rsid w:val="00782424"/>
    <w:rsid w:val="00782464"/>
    <w:rsid w:val="0078253D"/>
    <w:rsid w:val="00782709"/>
    <w:rsid w:val="00782C82"/>
    <w:rsid w:val="00782FEC"/>
    <w:rsid w:val="0078304C"/>
    <w:rsid w:val="0078345D"/>
    <w:rsid w:val="00783673"/>
    <w:rsid w:val="00783B21"/>
    <w:rsid w:val="007841BB"/>
    <w:rsid w:val="0078458C"/>
    <w:rsid w:val="00784637"/>
    <w:rsid w:val="007846B0"/>
    <w:rsid w:val="007849FA"/>
    <w:rsid w:val="00784A27"/>
    <w:rsid w:val="00784B02"/>
    <w:rsid w:val="00784FBF"/>
    <w:rsid w:val="007852B7"/>
    <w:rsid w:val="00785490"/>
    <w:rsid w:val="007857FD"/>
    <w:rsid w:val="00785BFC"/>
    <w:rsid w:val="00785C7D"/>
    <w:rsid w:val="00785E43"/>
    <w:rsid w:val="00785FF8"/>
    <w:rsid w:val="0078624B"/>
    <w:rsid w:val="0078667A"/>
    <w:rsid w:val="00786BC7"/>
    <w:rsid w:val="00786D2E"/>
    <w:rsid w:val="00787091"/>
    <w:rsid w:val="00787358"/>
    <w:rsid w:val="00787737"/>
    <w:rsid w:val="007879B3"/>
    <w:rsid w:val="00787A3D"/>
    <w:rsid w:val="00787B38"/>
    <w:rsid w:val="00787F27"/>
    <w:rsid w:val="00787F93"/>
    <w:rsid w:val="0079000D"/>
    <w:rsid w:val="0079002E"/>
    <w:rsid w:val="007904F3"/>
    <w:rsid w:val="00790CCC"/>
    <w:rsid w:val="00790D3F"/>
    <w:rsid w:val="00790E98"/>
    <w:rsid w:val="007911E0"/>
    <w:rsid w:val="007917C8"/>
    <w:rsid w:val="00791BF4"/>
    <w:rsid w:val="0079244A"/>
    <w:rsid w:val="00792580"/>
    <w:rsid w:val="007925EA"/>
    <w:rsid w:val="00792712"/>
    <w:rsid w:val="007927C6"/>
    <w:rsid w:val="00792840"/>
    <w:rsid w:val="007928C7"/>
    <w:rsid w:val="00792979"/>
    <w:rsid w:val="00792F26"/>
    <w:rsid w:val="0079334F"/>
    <w:rsid w:val="0079369D"/>
    <w:rsid w:val="0079384D"/>
    <w:rsid w:val="00793979"/>
    <w:rsid w:val="00793A46"/>
    <w:rsid w:val="00793B5B"/>
    <w:rsid w:val="00793CD8"/>
    <w:rsid w:val="00794142"/>
    <w:rsid w:val="0079416C"/>
    <w:rsid w:val="007942E6"/>
    <w:rsid w:val="00794552"/>
    <w:rsid w:val="0079477C"/>
    <w:rsid w:val="007947CB"/>
    <w:rsid w:val="00794A57"/>
    <w:rsid w:val="00794B4A"/>
    <w:rsid w:val="00794D21"/>
    <w:rsid w:val="00794E1B"/>
    <w:rsid w:val="00794E6B"/>
    <w:rsid w:val="00794EA4"/>
    <w:rsid w:val="007954E0"/>
    <w:rsid w:val="0079556B"/>
    <w:rsid w:val="0079569D"/>
    <w:rsid w:val="00795983"/>
    <w:rsid w:val="007959AB"/>
    <w:rsid w:val="00795B7A"/>
    <w:rsid w:val="00795C92"/>
    <w:rsid w:val="00795FB3"/>
    <w:rsid w:val="00796204"/>
    <w:rsid w:val="00796231"/>
    <w:rsid w:val="00796318"/>
    <w:rsid w:val="007963F2"/>
    <w:rsid w:val="00796CD2"/>
    <w:rsid w:val="00796FCA"/>
    <w:rsid w:val="00797173"/>
    <w:rsid w:val="007972D9"/>
    <w:rsid w:val="00797483"/>
    <w:rsid w:val="007975E9"/>
    <w:rsid w:val="00797670"/>
    <w:rsid w:val="00797C3C"/>
    <w:rsid w:val="00797C54"/>
    <w:rsid w:val="00797C8E"/>
    <w:rsid w:val="00797DC4"/>
    <w:rsid w:val="00797DFB"/>
    <w:rsid w:val="007A05AC"/>
    <w:rsid w:val="007A0685"/>
    <w:rsid w:val="007A0C8A"/>
    <w:rsid w:val="007A0DD7"/>
    <w:rsid w:val="007A0E46"/>
    <w:rsid w:val="007A10CE"/>
    <w:rsid w:val="007A1680"/>
    <w:rsid w:val="007A16B0"/>
    <w:rsid w:val="007A1885"/>
    <w:rsid w:val="007A1CB3"/>
    <w:rsid w:val="007A1E49"/>
    <w:rsid w:val="007A23F2"/>
    <w:rsid w:val="007A24D1"/>
    <w:rsid w:val="007A26B3"/>
    <w:rsid w:val="007A2767"/>
    <w:rsid w:val="007A2961"/>
    <w:rsid w:val="007A2AD9"/>
    <w:rsid w:val="007A2ED1"/>
    <w:rsid w:val="007A302D"/>
    <w:rsid w:val="007A306F"/>
    <w:rsid w:val="007A3388"/>
    <w:rsid w:val="007A3754"/>
    <w:rsid w:val="007A37E4"/>
    <w:rsid w:val="007A3FD8"/>
    <w:rsid w:val="007A43A6"/>
    <w:rsid w:val="007A4488"/>
    <w:rsid w:val="007A44B6"/>
    <w:rsid w:val="007A452E"/>
    <w:rsid w:val="007A49B8"/>
    <w:rsid w:val="007A4AF1"/>
    <w:rsid w:val="007A4BC9"/>
    <w:rsid w:val="007A4CA7"/>
    <w:rsid w:val="007A52EB"/>
    <w:rsid w:val="007A53B5"/>
    <w:rsid w:val="007A53D5"/>
    <w:rsid w:val="007A58A6"/>
    <w:rsid w:val="007A59EE"/>
    <w:rsid w:val="007A5BDB"/>
    <w:rsid w:val="007A5C6D"/>
    <w:rsid w:val="007A5E20"/>
    <w:rsid w:val="007A5FBC"/>
    <w:rsid w:val="007A5FDF"/>
    <w:rsid w:val="007A6209"/>
    <w:rsid w:val="007A6299"/>
    <w:rsid w:val="007A62A1"/>
    <w:rsid w:val="007A64CB"/>
    <w:rsid w:val="007A650B"/>
    <w:rsid w:val="007A6AF8"/>
    <w:rsid w:val="007A6B29"/>
    <w:rsid w:val="007A6D0A"/>
    <w:rsid w:val="007A6F82"/>
    <w:rsid w:val="007A7142"/>
    <w:rsid w:val="007A744C"/>
    <w:rsid w:val="007A7525"/>
    <w:rsid w:val="007A769C"/>
    <w:rsid w:val="007A79D7"/>
    <w:rsid w:val="007A7AEC"/>
    <w:rsid w:val="007A7BDD"/>
    <w:rsid w:val="007A7C6E"/>
    <w:rsid w:val="007A7DED"/>
    <w:rsid w:val="007A7EE3"/>
    <w:rsid w:val="007B025C"/>
    <w:rsid w:val="007B06E8"/>
    <w:rsid w:val="007B0895"/>
    <w:rsid w:val="007B0A80"/>
    <w:rsid w:val="007B0EA9"/>
    <w:rsid w:val="007B1042"/>
    <w:rsid w:val="007B1174"/>
    <w:rsid w:val="007B155A"/>
    <w:rsid w:val="007B15DD"/>
    <w:rsid w:val="007B1988"/>
    <w:rsid w:val="007B1C22"/>
    <w:rsid w:val="007B1FE3"/>
    <w:rsid w:val="007B21D5"/>
    <w:rsid w:val="007B2229"/>
    <w:rsid w:val="007B23C8"/>
    <w:rsid w:val="007B2880"/>
    <w:rsid w:val="007B2D32"/>
    <w:rsid w:val="007B2F0F"/>
    <w:rsid w:val="007B372D"/>
    <w:rsid w:val="007B3D2D"/>
    <w:rsid w:val="007B3E74"/>
    <w:rsid w:val="007B3F60"/>
    <w:rsid w:val="007B44AE"/>
    <w:rsid w:val="007B4A30"/>
    <w:rsid w:val="007B4B78"/>
    <w:rsid w:val="007B5077"/>
    <w:rsid w:val="007B50AE"/>
    <w:rsid w:val="007B51DF"/>
    <w:rsid w:val="007B5254"/>
    <w:rsid w:val="007B5393"/>
    <w:rsid w:val="007B5538"/>
    <w:rsid w:val="007B560E"/>
    <w:rsid w:val="007B5B05"/>
    <w:rsid w:val="007B5C7B"/>
    <w:rsid w:val="007B5F64"/>
    <w:rsid w:val="007B61D9"/>
    <w:rsid w:val="007B6658"/>
    <w:rsid w:val="007B6D22"/>
    <w:rsid w:val="007B6FCA"/>
    <w:rsid w:val="007B7211"/>
    <w:rsid w:val="007B73AB"/>
    <w:rsid w:val="007B7483"/>
    <w:rsid w:val="007B79EB"/>
    <w:rsid w:val="007B7EB2"/>
    <w:rsid w:val="007C0162"/>
    <w:rsid w:val="007C02E3"/>
    <w:rsid w:val="007C05DD"/>
    <w:rsid w:val="007C0AAC"/>
    <w:rsid w:val="007C0E07"/>
    <w:rsid w:val="007C0F66"/>
    <w:rsid w:val="007C1CB9"/>
    <w:rsid w:val="007C1F54"/>
    <w:rsid w:val="007C1F7A"/>
    <w:rsid w:val="007C1FAE"/>
    <w:rsid w:val="007C2036"/>
    <w:rsid w:val="007C22FE"/>
    <w:rsid w:val="007C2543"/>
    <w:rsid w:val="007C258F"/>
    <w:rsid w:val="007C2BA8"/>
    <w:rsid w:val="007C3113"/>
    <w:rsid w:val="007C3AE8"/>
    <w:rsid w:val="007C3B33"/>
    <w:rsid w:val="007C3D18"/>
    <w:rsid w:val="007C3DD4"/>
    <w:rsid w:val="007C3DDB"/>
    <w:rsid w:val="007C3F58"/>
    <w:rsid w:val="007C3FEC"/>
    <w:rsid w:val="007C415E"/>
    <w:rsid w:val="007C435C"/>
    <w:rsid w:val="007C461C"/>
    <w:rsid w:val="007C4799"/>
    <w:rsid w:val="007C4ACD"/>
    <w:rsid w:val="007C4F00"/>
    <w:rsid w:val="007C5075"/>
    <w:rsid w:val="007C50E4"/>
    <w:rsid w:val="007C5205"/>
    <w:rsid w:val="007C54C1"/>
    <w:rsid w:val="007C54EC"/>
    <w:rsid w:val="007C5B09"/>
    <w:rsid w:val="007C5B19"/>
    <w:rsid w:val="007C5CDA"/>
    <w:rsid w:val="007C60BF"/>
    <w:rsid w:val="007C60F0"/>
    <w:rsid w:val="007C61BE"/>
    <w:rsid w:val="007C6228"/>
    <w:rsid w:val="007C6496"/>
    <w:rsid w:val="007C6A07"/>
    <w:rsid w:val="007C70F9"/>
    <w:rsid w:val="007C71A5"/>
    <w:rsid w:val="007C75A1"/>
    <w:rsid w:val="007C77A5"/>
    <w:rsid w:val="007C7E99"/>
    <w:rsid w:val="007C7F3C"/>
    <w:rsid w:val="007D0271"/>
    <w:rsid w:val="007D0364"/>
    <w:rsid w:val="007D0485"/>
    <w:rsid w:val="007D04E5"/>
    <w:rsid w:val="007D062C"/>
    <w:rsid w:val="007D0689"/>
    <w:rsid w:val="007D0DFD"/>
    <w:rsid w:val="007D0E66"/>
    <w:rsid w:val="007D1074"/>
    <w:rsid w:val="007D1293"/>
    <w:rsid w:val="007D1419"/>
    <w:rsid w:val="007D21C4"/>
    <w:rsid w:val="007D228C"/>
    <w:rsid w:val="007D238C"/>
    <w:rsid w:val="007D2504"/>
    <w:rsid w:val="007D2BAD"/>
    <w:rsid w:val="007D2DB9"/>
    <w:rsid w:val="007D2E3C"/>
    <w:rsid w:val="007D2EF0"/>
    <w:rsid w:val="007D32A1"/>
    <w:rsid w:val="007D361D"/>
    <w:rsid w:val="007D3927"/>
    <w:rsid w:val="007D3B08"/>
    <w:rsid w:val="007D3BD7"/>
    <w:rsid w:val="007D3C76"/>
    <w:rsid w:val="007D3DCD"/>
    <w:rsid w:val="007D407D"/>
    <w:rsid w:val="007D42E3"/>
    <w:rsid w:val="007D438B"/>
    <w:rsid w:val="007D44D7"/>
    <w:rsid w:val="007D4AC8"/>
    <w:rsid w:val="007D4D1D"/>
    <w:rsid w:val="007D4E78"/>
    <w:rsid w:val="007D5104"/>
    <w:rsid w:val="007D522C"/>
    <w:rsid w:val="007D52C6"/>
    <w:rsid w:val="007D54A0"/>
    <w:rsid w:val="007D55D8"/>
    <w:rsid w:val="007D56EF"/>
    <w:rsid w:val="007D5901"/>
    <w:rsid w:val="007D5988"/>
    <w:rsid w:val="007D5BBB"/>
    <w:rsid w:val="007D5EB2"/>
    <w:rsid w:val="007D5F09"/>
    <w:rsid w:val="007D6005"/>
    <w:rsid w:val="007D6370"/>
    <w:rsid w:val="007D6436"/>
    <w:rsid w:val="007D6568"/>
    <w:rsid w:val="007D662C"/>
    <w:rsid w:val="007D6654"/>
    <w:rsid w:val="007D6B54"/>
    <w:rsid w:val="007D6E42"/>
    <w:rsid w:val="007D72BE"/>
    <w:rsid w:val="007D7526"/>
    <w:rsid w:val="007D754E"/>
    <w:rsid w:val="007D7688"/>
    <w:rsid w:val="007E0135"/>
    <w:rsid w:val="007E03A8"/>
    <w:rsid w:val="007E05F2"/>
    <w:rsid w:val="007E06FB"/>
    <w:rsid w:val="007E0914"/>
    <w:rsid w:val="007E09BE"/>
    <w:rsid w:val="007E0B3A"/>
    <w:rsid w:val="007E0C30"/>
    <w:rsid w:val="007E0D8A"/>
    <w:rsid w:val="007E12A5"/>
    <w:rsid w:val="007E15B6"/>
    <w:rsid w:val="007E15FF"/>
    <w:rsid w:val="007E1624"/>
    <w:rsid w:val="007E1625"/>
    <w:rsid w:val="007E1675"/>
    <w:rsid w:val="007E174B"/>
    <w:rsid w:val="007E18A9"/>
    <w:rsid w:val="007E1A9F"/>
    <w:rsid w:val="007E1D1B"/>
    <w:rsid w:val="007E1DEA"/>
    <w:rsid w:val="007E1EF7"/>
    <w:rsid w:val="007E226F"/>
    <w:rsid w:val="007E227B"/>
    <w:rsid w:val="007E22F2"/>
    <w:rsid w:val="007E23FB"/>
    <w:rsid w:val="007E26CD"/>
    <w:rsid w:val="007E27E2"/>
    <w:rsid w:val="007E2D23"/>
    <w:rsid w:val="007E2ED3"/>
    <w:rsid w:val="007E308B"/>
    <w:rsid w:val="007E31E0"/>
    <w:rsid w:val="007E33E9"/>
    <w:rsid w:val="007E37FC"/>
    <w:rsid w:val="007E3E31"/>
    <w:rsid w:val="007E3EB5"/>
    <w:rsid w:val="007E3F69"/>
    <w:rsid w:val="007E3FBC"/>
    <w:rsid w:val="007E41C6"/>
    <w:rsid w:val="007E4202"/>
    <w:rsid w:val="007E448E"/>
    <w:rsid w:val="007E454D"/>
    <w:rsid w:val="007E4610"/>
    <w:rsid w:val="007E4715"/>
    <w:rsid w:val="007E4964"/>
    <w:rsid w:val="007E4B30"/>
    <w:rsid w:val="007E4C60"/>
    <w:rsid w:val="007E4D74"/>
    <w:rsid w:val="007E505B"/>
    <w:rsid w:val="007E5A27"/>
    <w:rsid w:val="007E5D93"/>
    <w:rsid w:val="007E6038"/>
    <w:rsid w:val="007E6051"/>
    <w:rsid w:val="007E6190"/>
    <w:rsid w:val="007E61AA"/>
    <w:rsid w:val="007E696C"/>
    <w:rsid w:val="007E6DA5"/>
    <w:rsid w:val="007E7091"/>
    <w:rsid w:val="007E7120"/>
    <w:rsid w:val="007E73E3"/>
    <w:rsid w:val="007E74EC"/>
    <w:rsid w:val="007E74FA"/>
    <w:rsid w:val="007E7696"/>
    <w:rsid w:val="007E77C9"/>
    <w:rsid w:val="007E78FB"/>
    <w:rsid w:val="007E793A"/>
    <w:rsid w:val="007E793C"/>
    <w:rsid w:val="007E7CB7"/>
    <w:rsid w:val="007E7D62"/>
    <w:rsid w:val="007E7F95"/>
    <w:rsid w:val="007F0957"/>
    <w:rsid w:val="007F0B20"/>
    <w:rsid w:val="007F0CA5"/>
    <w:rsid w:val="007F0F10"/>
    <w:rsid w:val="007F1046"/>
    <w:rsid w:val="007F1151"/>
    <w:rsid w:val="007F1209"/>
    <w:rsid w:val="007F120F"/>
    <w:rsid w:val="007F14F9"/>
    <w:rsid w:val="007F1B4A"/>
    <w:rsid w:val="007F1EC9"/>
    <w:rsid w:val="007F1F72"/>
    <w:rsid w:val="007F201B"/>
    <w:rsid w:val="007F225A"/>
    <w:rsid w:val="007F22E2"/>
    <w:rsid w:val="007F26A4"/>
    <w:rsid w:val="007F26B6"/>
    <w:rsid w:val="007F279C"/>
    <w:rsid w:val="007F283F"/>
    <w:rsid w:val="007F2931"/>
    <w:rsid w:val="007F2AEF"/>
    <w:rsid w:val="007F2B62"/>
    <w:rsid w:val="007F32FE"/>
    <w:rsid w:val="007F33CC"/>
    <w:rsid w:val="007F36CA"/>
    <w:rsid w:val="007F427A"/>
    <w:rsid w:val="007F4358"/>
    <w:rsid w:val="007F482A"/>
    <w:rsid w:val="007F4B99"/>
    <w:rsid w:val="007F4CAD"/>
    <w:rsid w:val="007F4EE5"/>
    <w:rsid w:val="007F4FF2"/>
    <w:rsid w:val="007F5587"/>
    <w:rsid w:val="007F56EC"/>
    <w:rsid w:val="007F5B0A"/>
    <w:rsid w:val="007F5CDB"/>
    <w:rsid w:val="007F615A"/>
    <w:rsid w:val="007F6527"/>
    <w:rsid w:val="007F6620"/>
    <w:rsid w:val="007F669F"/>
    <w:rsid w:val="007F66BF"/>
    <w:rsid w:val="007F67CE"/>
    <w:rsid w:val="007F6A06"/>
    <w:rsid w:val="007F6B87"/>
    <w:rsid w:val="007F70B6"/>
    <w:rsid w:val="007F7221"/>
    <w:rsid w:val="007F72FD"/>
    <w:rsid w:val="007F73BE"/>
    <w:rsid w:val="007F7685"/>
    <w:rsid w:val="007F76D0"/>
    <w:rsid w:val="007F7A3C"/>
    <w:rsid w:val="007F7A8D"/>
    <w:rsid w:val="007F7E58"/>
    <w:rsid w:val="008000B0"/>
    <w:rsid w:val="0080012E"/>
    <w:rsid w:val="008001C1"/>
    <w:rsid w:val="0080029B"/>
    <w:rsid w:val="008002F1"/>
    <w:rsid w:val="0080032F"/>
    <w:rsid w:val="00800395"/>
    <w:rsid w:val="00800690"/>
    <w:rsid w:val="00800858"/>
    <w:rsid w:val="00800974"/>
    <w:rsid w:val="00800A82"/>
    <w:rsid w:val="00800B59"/>
    <w:rsid w:val="00800DAB"/>
    <w:rsid w:val="00801016"/>
    <w:rsid w:val="008013AB"/>
    <w:rsid w:val="0080145D"/>
    <w:rsid w:val="00801862"/>
    <w:rsid w:val="00801894"/>
    <w:rsid w:val="00801E7C"/>
    <w:rsid w:val="008022A7"/>
    <w:rsid w:val="008022F5"/>
    <w:rsid w:val="008023D5"/>
    <w:rsid w:val="00802888"/>
    <w:rsid w:val="00802B09"/>
    <w:rsid w:val="00803334"/>
    <w:rsid w:val="00803455"/>
    <w:rsid w:val="008034BA"/>
    <w:rsid w:val="00803B96"/>
    <w:rsid w:val="00803DFD"/>
    <w:rsid w:val="00803ED6"/>
    <w:rsid w:val="00803FAE"/>
    <w:rsid w:val="00804015"/>
    <w:rsid w:val="008046A5"/>
    <w:rsid w:val="008046EB"/>
    <w:rsid w:val="0080478C"/>
    <w:rsid w:val="008048CA"/>
    <w:rsid w:val="008048ED"/>
    <w:rsid w:val="00804AE0"/>
    <w:rsid w:val="00804B1E"/>
    <w:rsid w:val="00804EDA"/>
    <w:rsid w:val="0080503A"/>
    <w:rsid w:val="00805108"/>
    <w:rsid w:val="00805249"/>
    <w:rsid w:val="008053E2"/>
    <w:rsid w:val="00805838"/>
    <w:rsid w:val="008059E1"/>
    <w:rsid w:val="0080605F"/>
    <w:rsid w:val="008063DB"/>
    <w:rsid w:val="00806478"/>
    <w:rsid w:val="00806553"/>
    <w:rsid w:val="00806A0C"/>
    <w:rsid w:val="00806E3F"/>
    <w:rsid w:val="00806F95"/>
    <w:rsid w:val="0080707C"/>
    <w:rsid w:val="00807149"/>
    <w:rsid w:val="008072E1"/>
    <w:rsid w:val="00807320"/>
    <w:rsid w:val="008073C4"/>
    <w:rsid w:val="00807428"/>
    <w:rsid w:val="00807527"/>
    <w:rsid w:val="00807768"/>
    <w:rsid w:val="00807786"/>
    <w:rsid w:val="0080783D"/>
    <w:rsid w:val="008079AA"/>
    <w:rsid w:val="00807B8D"/>
    <w:rsid w:val="00807C57"/>
    <w:rsid w:val="00807CFF"/>
    <w:rsid w:val="00810369"/>
    <w:rsid w:val="0081047F"/>
    <w:rsid w:val="00810635"/>
    <w:rsid w:val="008112EC"/>
    <w:rsid w:val="008116AB"/>
    <w:rsid w:val="00811BEF"/>
    <w:rsid w:val="00811CAF"/>
    <w:rsid w:val="00811FCB"/>
    <w:rsid w:val="008120B5"/>
    <w:rsid w:val="0081232F"/>
    <w:rsid w:val="00812356"/>
    <w:rsid w:val="0081253B"/>
    <w:rsid w:val="00813994"/>
    <w:rsid w:val="00813D39"/>
    <w:rsid w:val="008145F6"/>
    <w:rsid w:val="00814694"/>
    <w:rsid w:val="008149A8"/>
    <w:rsid w:val="00814BD9"/>
    <w:rsid w:val="00814C4E"/>
    <w:rsid w:val="00814ECC"/>
    <w:rsid w:val="00815003"/>
    <w:rsid w:val="0081520B"/>
    <w:rsid w:val="00815270"/>
    <w:rsid w:val="008155F1"/>
    <w:rsid w:val="0081589E"/>
    <w:rsid w:val="008158D6"/>
    <w:rsid w:val="00815AE7"/>
    <w:rsid w:val="00815B14"/>
    <w:rsid w:val="00815EE5"/>
    <w:rsid w:val="00816059"/>
    <w:rsid w:val="0081613E"/>
    <w:rsid w:val="008164EB"/>
    <w:rsid w:val="00816879"/>
    <w:rsid w:val="00816D07"/>
    <w:rsid w:val="00816D32"/>
    <w:rsid w:val="00816F42"/>
    <w:rsid w:val="0081709E"/>
    <w:rsid w:val="00817196"/>
    <w:rsid w:val="0081720D"/>
    <w:rsid w:val="0081724B"/>
    <w:rsid w:val="00817371"/>
    <w:rsid w:val="008174B9"/>
    <w:rsid w:val="00817509"/>
    <w:rsid w:val="008176C1"/>
    <w:rsid w:val="008178DA"/>
    <w:rsid w:val="00817930"/>
    <w:rsid w:val="00817B33"/>
    <w:rsid w:val="00817BBD"/>
    <w:rsid w:val="00817D86"/>
    <w:rsid w:val="0082072B"/>
    <w:rsid w:val="00820837"/>
    <w:rsid w:val="00820A0A"/>
    <w:rsid w:val="00820CA4"/>
    <w:rsid w:val="00821120"/>
    <w:rsid w:val="008213CD"/>
    <w:rsid w:val="00821475"/>
    <w:rsid w:val="00821B34"/>
    <w:rsid w:val="00821FC3"/>
    <w:rsid w:val="0082207C"/>
    <w:rsid w:val="00822776"/>
    <w:rsid w:val="008228B7"/>
    <w:rsid w:val="00822907"/>
    <w:rsid w:val="00822B34"/>
    <w:rsid w:val="00822E30"/>
    <w:rsid w:val="00822E76"/>
    <w:rsid w:val="0082351F"/>
    <w:rsid w:val="008235DB"/>
    <w:rsid w:val="0082385C"/>
    <w:rsid w:val="00823CDC"/>
    <w:rsid w:val="0082403F"/>
    <w:rsid w:val="00824486"/>
    <w:rsid w:val="00824AB4"/>
    <w:rsid w:val="008250D9"/>
    <w:rsid w:val="008250ED"/>
    <w:rsid w:val="008251B4"/>
    <w:rsid w:val="00825208"/>
    <w:rsid w:val="0082574F"/>
    <w:rsid w:val="008258B2"/>
    <w:rsid w:val="008258CA"/>
    <w:rsid w:val="00825AE7"/>
    <w:rsid w:val="00825C42"/>
    <w:rsid w:val="00825D25"/>
    <w:rsid w:val="008261DF"/>
    <w:rsid w:val="008264F8"/>
    <w:rsid w:val="0082652C"/>
    <w:rsid w:val="00826556"/>
    <w:rsid w:val="008267DA"/>
    <w:rsid w:val="00826EF5"/>
    <w:rsid w:val="00827184"/>
    <w:rsid w:val="00827684"/>
    <w:rsid w:val="008279C5"/>
    <w:rsid w:val="00827B07"/>
    <w:rsid w:val="00827B41"/>
    <w:rsid w:val="00827BAE"/>
    <w:rsid w:val="00827D32"/>
    <w:rsid w:val="00827D37"/>
    <w:rsid w:val="00827D6F"/>
    <w:rsid w:val="00827FE8"/>
    <w:rsid w:val="008302CA"/>
    <w:rsid w:val="008302F3"/>
    <w:rsid w:val="008303BD"/>
    <w:rsid w:val="00830513"/>
    <w:rsid w:val="00830821"/>
    <w:rsid w:val="00830F1F"/>
    <w:rsid w:val="00831043"/>
    <w:rsid w:val="0083113E"/>
    <w:rsid w:val="0083144A"/>
    <w:rsid w:val="00831A4F"/>
    <w:rsid w:val="00831E09"/>
    <w:rsid w:val="00832283"/>
    <w:rsid w:val="008325C8"/>
    <w:rsid w:val="00832845"/>
    <w:rsid w:val="00832904"/>
    <w:rsid w:val="00832B39"/>
    <w:rsid w:val="00832B59"/>
    <w:rsid w:val="00832CF9"/>
    <w:rsid w:val="00832F47"/>
    <w:rsid w:val="00833395"/>
    <w:rsid w:val="008333F2"/>
    <w:rsid w:val="00833865"/>
    <w:rsid w:val="008339E9"/>
    <w:rsid w:val="00833B00"/>
    <w:rsid w:val="00833DAB"/>
    <w:rsid w:val="00834221"/>
    <w:rsid w:val="00834307"/>
    <w:rsid w:val="008344E0"/>
    <w:rsid w:val="0083454C"/>
    <w:rsid w:val="0083465C"/>
    <w:rsid w:val="0083499C"/>
    <w:rsid w:val="00834BEB"/>
    <w:rsid w:val="00834D20"/>
    <w:rsid w:val="00834D2E"/>
    <w:rsid w:val="00834E48"/>
    <w:rsid w:val="00834F94"/>
    <w:rsid w:val="00835126"/>
    <w:rsid w:val="008353DA"/>
    <w:rsid w:val="00835958"/>
    <w:rsid w:val="00835ADF"/>
    <w:rsid w:val="00835BEC"/>
    <w:rsid w:val="00836132"/>
    <w:rsid w:val="0083632B"/>
    <w:rsid w:val="00836860"/>
    <w:rsid w:val="008369A2"/>
    <w:rsid w:val="00837606"/>
    <w:rsid w:val="008376AC"/>
    <w:rsid w:val="00837AAF"/>
    <w:rsid w:val="00837BD1"/>
    <w:rsid w:val="00837CD1"/>
    <w:rsid w:val="00840145"/>
    <w:rsid w:val="0084057A"/>
    <w:rsid w:val="00840626"/>
    <w:rsid w:val="008406ED"/>
    <w:rsid w:val="00840C49"/>
    <w:rsid w:val="00840F59"/>
    <w:rsid w:val="00841689"/>
    <w:rsid w:val="008416CA"/>
    <w:rsid w:val="008417B0"/>
    <w:rsid w:val="00841994"/>
    <w:rsid w:val="00841AAF"/>
    <w:rsid w:val="00841C50"/>
    <w:rsid w:val="00841D19"/>
    <w:rsid w:val="00841F67"/>
    <w:rsid w:val="00842241"/>
    <w:rsid w:val="008424C1"/>
    <w:rsid w:val="008424C7"/>
    <w:rsid w:val="00842545"/>
    <w:rsid w:val="00842B77"/>
    <w:rsid w:val="008431C4"/>
    <w:rsid w:val="0084343E"/>
    <w:rsid w:val="0084379F"/>
    <w:rsid w:val="008437EC"/>
    <w:rsid w:val="00843F64"/>
    <w:rsid w:val="00844143"/>
    <w:rsid w:val="00844191"/>
    <w:rsid w:val="008442ED"/>
    <w:rsid w:val="008444C6"/>
    <w:rsid w:val="008444E8"/>
    <w:rsid w:val="008445CE"/>
    <w:rsid w:val="00844C82"/>
    <w:rsid w:val="00844E80"/>
    <w:rsid w:val="008452CA"/>
    <w:rsid w:val="008453F8"/>
    <w:rsid w:val="008454DC"/>
    <w:rsid w:val="008455A2"/>
    <w:rsid w:val="0084561A"/>
    <w:rsid w:val="00845773"/>
    <w:rsid w:val="00845B06"/>
    <w:rsid w:val="00845B18"/>
    <w:rsid w:val="00845BDD"/>
    <w:rsid w:val="00845BEB"/>
    <w:rsid w:val="0084616E"/>
    <w:rsid w:val="00846304"/>
    <w:rsid w:val="008463D8"/>
    <w:rsid w:val="008464B2"/>
    <w:rsid w:val="00846539"/>
    <w:rsid w:val="008466F3"/>
    <w:rsid w:val="00846CE5"/>
    <w:rsid w:val="00846FE7"/>
    <w:rsid w:val="0084712C"/>
    <w:rsid w:val="00847134"/>
    <w:rsid w:val="008471F4"/>
    <w:rsid w:val="00847211"/>
    <w:rsid w:val="00847B3A"/>
    <w:rsid w:val="008500F2"/>
    <w:rsid w:val="008502AF"/>
    <w:rsid w:val="008502CF"/>
    <w:rsid w:val="008504C6"/>
    <w:rsid w:val="00850528"/>
    <w:rsid w:val="00850783"/>
    <w:rsid w:val="008509DA"/>
    <w:rsid w:val="00850AD6"/>
    <w:rsid w:val="00850D33"/>
    <w:rsid w:val="00851306"/>
    <w:rsid w:val="0085195D"/>
    <w:rsid w:val="00851FEC"/>
    <w:rsid w:val="008521C5"/>
    <w:rsid w:val="008521DF"/>
    <w:rsid w:val="00852217"/>
    <w:rsid w:val="00852302"/>
    <w:rsid w:val="0085232B"/>
    <w:rsid w:val="00852527"/>
    <w:rsid w:val="008527F8"/>
    <w:rsid w:val="00852F91"/>
    <w:rsid w:val="0085375D"/>
    <w:rsid w:val="008538BC"/>
    <w:rsid w:val="00853FEA"/>
    <w:rsid w:val="00854309"/>
    <w:rsid w:val="0085459C"/>
    <w:rsid w:val="0085468B"/>
    <w:rsid w:val="00854932"/>
    <w:rsid w:val="00854C3D"/>
    <w:rsid w:val="00854F87"/>
    <w:rsid w:val="008550B2"/>
    <w:rsid w:val="00855269"/>
    <w:rsid w:val="0085557F"/>
    <w:rsid w:val="0085561F"/>
    <w:rsid w:val="0085572E"/>
    <w:rsid w:val="008557FA"/>
    <w:rsid w:val="00855ABB"/>
    <w:rsid w:val="00855D1F"/>
    <w:rsid w:val="00855EB4"/>
    <w:rsid w:val="00855F90"/>
    <w:rsid w:val="0085608F"/>
    <w:rsid w:val="008567A5"/>
    <w:rsid w:val="00856911"/>
    <w:rsid w:val="00856A86"/>
    <w:rsid w:val="00856AB7"/>
    <w:rsid w:val="00856AE3"/>
    <w:rsid w:val="00856C03"/>
    <w:rsid w:val="00856DF6"/>
    <w:rsid w:val="00856F6C"/>
    <w:rsid w:val="008571DC"/>
    <w:rsid w:val="0085744A"/>
    <w:rsid w:val="008574A6"/>
    <w:rsid w:val="008574F4"/>
    <w:rsid w:val="0085757F"/>
    <w:rsid w:val="00857599"/>
    <w:rsid w:val="0085796B"/>
    <w:rsid w:val="00857FED"/>
    <w:rsid w:val="00860032"/>
    <w:rsid w:val="00860684"/>
    <w:rsid w:val="008606F8"/>
    <w:rsid w:val="008607F1"/>
    <w:rsid w:val="00860949"/>
    <w:rsid w:val="00860991"/>
    <w:rsid w:val="00860D51"/>
    <w:rsid w:val="00860E4E"/>
    <w:rsid w:val="00860E79"/>
    <w:rsid w:val="0086140B"/>
    <w:rsid w:val="0086144C"/>
    <w:rsid w:val="00861990"/>
    <w:rsid w:val="00861CDA"/>
    <w:rsid w:val="00861EE1"/>
    <w:rsid w:val="00862AB5"/>
    <w:rsid w:val="00862C39"/>
    <w:rsid w:val="0086318F"/>
    <w:rsid w:val="00863206"/>
    <w:rsid w:val="0086324E"/>
    <w:rsid w:val="008632A4"/>
    <w:rsid w:val="00863870"/>
    <w:rsid w:val="008639A6"/>
    <w:rsid w:val="00863B6C"/>
    <w:rsid w:val="00864029"/>
    <w:rsid w:val="0086403A"/>
    <w:rsid w:val="008642DB"/>
    <w:rsid w:val="008643D0"/>
    <w:rsid w:val="00864555"/>
    <w:rsid w:val="00864B0E"/>
    <w:rsid w:val="00864BFD"/>
    <w:rsid w:val="00864ECF"/>
    <w:rsid w:val="0086500F"/>
    <w:rsid w:val="00865014"/>
    <w:rsid w:val="00865346"/>
    <w:rsid w:val="008657E7"/>
    <w:rsid w:val="00865A94"/>
    <w:rsid w:val="00865BB3"/>
    <w:rsid w:val="008660BE"/>
    <w:rsid w:val="0086628D"/>
    <w:rsid w:val="0086639A"/>
    <w:rsid w:val="0086663B"/>
    <w:rsid w:val="00866C22"/>
    <w:rsid w:val="00866E1D"/>
    <w:rsid w:val="00867076"/>
    <w:rsid w:val="008671CC"/>
    <w:rsid w:val="008672FE"/>
    <w:rsid w:val="0086739C"/>
    <w:rsid w:val="0086743A"/>
    <w:rsid w:val="008674FE"/>
    <w:rsid w:val="008677FD"/>
    <w:rsid w:val="0086791E"/>
    <w:rsid w:val="00867BEA"/>
    <w:rsid w:val="008700B0"/>
    <w:rsid w:val="0087011B"/>
    <w:rsid w:val="008706D4"/>
    <w:rsid w:val="008709BE"/>
    <w:rsid w:val="00870D71"/>
    <w:rsid w:val="00870F1E"/>
    <w:rsid w:val="00870F57"/>
    <w:rsid w:val="00870F8A"/>
    <w:rsid w:val="0087125D"/>
    <w:rsid w:val="00871281"/>
    <w:rsid w:val="0087137B"/>
    <w:rsid w:val="00871384"/>
    <w:rsid w:val="008715F7"/>
    <w:rsid w:val="00871634"/>
    <w:rsid w:val="00871862"/>
    <w:rsid w:val="008719A4"/>
    <w:rsid w:val="00871BC5"/>
    <w:rsid w:val="00871C6F"/>
    <w:rsid w:val="00871D23"/>
    <w:rsid w:val="00871DFC"/>
    <w:rsid w:val="008720FF"/>
    <w:rsid w:val="00872160"/>
    <w:rsid w:val="00872299"/>
    <w:rsid w:val="00872300"/>
    <w:rsid w:val="0087230A"/>
    <w:rsid w:val="008724AC"/>
    <w:rsid w:val="008725C6"/>
    <w:rsid w:val="0087290F"/>
    <w:rsid w:val="00872ACC"/>
    <w:rsid w:val="00872C35"/>
    <w:rsid w:val="0087312E"/>
    <w:rsid w:val="00873664"/>
    <w:rsid w:val="00873B69"/>
    <w:rsid w:val="00873BB2"/>
    <w:rsid w:val="00874112"/>
    <w:rsid w:val="0087426C"/>
    <w:rsid w:val="00874312"/>
    <w:rsid w:val="0087437C"/>
    <w:rsid w:val="008743D2"/>
    <w:rsid w:val="0087467D"/>
    <w:rsid w:val="00874841"/>
    <w:rsid w:val="00874AF7"/>
    <w:rsid w:val="00874B98"/>
    <w:rsid w:val="00874BAD"/>
    <w:rsid w:val="00874E36"/>
    <w:rsid w:val="0087507F"/>
    <w:rsid w:val="00875677"/>
    <w:rsid w:val="00875AB2"/>
    <w:rsid w:val="00875C29"/>
    <w:rsid w:val="00875CD7"/>
    <w:rsid w:val="00875E28"/>
    <w:rsid w:val="00876A65"/>
    <w:rsid w:val="00876B4D"/>
    <w:rsid w:val="00876BD0"/>
    <w:rsid w:val="00876E75"/>
    <w:rsid w:val="008770D9"/>
    <w:rsid w:val="00877170"/>
    <w:rsid w:val="008771C8"/>
    <w:rsid w:val="008773AF"/>
    <w:rsid w:val="008774A3"/>
    <w:rsid w:val="008778F3"/>
    <w:rsid w:val="00877A6B"/>
    <w:rsid w:val="00877BE8"/>
    <w:rsid w:val="00877E04"/>
    <w:rsid w:val="00877F18"/>
    <w:rsid w:val="00877F24"/>
    <w:rsid w:val="0088000A"/>
    <w:rsid w:val="00880578"/>
    <w:rsid w:val="008808D5"/>
    <w:rsid w:val="0088093C"/>
    <w:rsid w:val="00880E0C"/>
    <w:rsid w:val="00880ED5"/>
    <w:rsid w:val="00881379"/>
    <w:rsid w:val="008818D2"/>
    <w:rsid w:val="008820C5"/>
    <w:rsid w:val="00882373"/>
    <w:rsid w:val="00882836"/>
    <w:rsid w:val="00882B2B"/>
    <w:rsid w:val="0088349F"/>
    <w:rsid w:val="008835D2"/>
    <w:rsid w:val="00883825"/>
    <w:rsid w:val="0088385D"/>
    <w:rsid w:val="00883D06"/>
    <w:rsid w:val="00883FB8"/>
    <w:rsid w:val="00884356"/>
    <w:rsid w:val="00884567"/>
    <w:rsid w:val="00884579"/>
    <w:rsid w:val="0088462B"/>
    <w:rsid w:val="0088499D"/>
    <w:rsid w:val="00884A05"/>
    <w:rsid w:val="00884BFC"/>
    <w:rsid w:val="00884C67"/>
    <w:rsid w:val="00884E31"/>
    <w:rsid w:val="00885040"/>
    <w:rsid w:val="00885722"/>
    <w:rsid w:val="00885A4B"/>
    <w:rsid w:val="00885A5A"/>
    <w:rsid w:val="00885E4E"/>
    <w:rsid w:val="00885ED8"/>
    <w:rsid w:val="0088627E"/>
    <w:rsid w:val="0088635A"/>
    <w:rsid w:val="00886570"/>
    <w:rsid w:val="008869DC"/>
    <w:rsid w:val="00886A3E"/>
    <w:rsid w:val="00886A47"/>
    <w:rsid w:val="00886B26"/>
    <w:rsid w:val="008873AF"/>
    <w:rsid w:val="00887422"/>
    <w:rsid w:val="008875C1"/>
    <w:rsid w:val="0088781D"/>
    <w:rsid w:val="00887F11"/>
    <w:rsid w:val="00887F3E"/>
    <w:rsid w:val="00890596"/>
    <w:rsid w:val="0089065F"/>
    <w:rsid w:val="0089071E"/>
    <w:rsid w:val="00890C7B"/>
    <w:rsid w:val="008915FE"/>
    <w:rsid w:val="008918F3"/>
    <w:rsid w:val="008919A3"/>
    <w:rsid w:val="00891EDC"/>
    <w:rsid w:val="00892566"/>
    <w:rsid w:val="00892864"/>
    <w:rsid w:val="00892903"/>
    <w:rsid w:val="00892FBE"/>
    <w:rsid w:val="008931A9"/>
    <w:rsid w:val="00893457"/>
    <w:rsid w:val="00893488"/>
    <w:rsid w:val="008937E8"/>
    <w:rsid w:val="00893A7F"/>
    <w:rsid w:val="00893FCD"/>
    <w:rsid w:val="00893FFF"/>
    <w:rsid w:val="00894066"/>
    <w:rsid w:val="008941E3"/>
    <w:rsid w:val="00894347"/>
    <w:rsid w:val="0089442B"/>
    <w:rsid w:val="0089454A"/>
    <w:rsid w:val="00894987"/>
    <w:rsid w:val="00894A88"/>
    <w:rsid w:val="00894A94"/>
    <w:rsid w:val="00894D0A"/>
    <w:rsid w:val="00894DE0"/>
    <w:rsid w:val="00894F9D"/>
    <w:rsid w:val="008952B8"/>
    <w:rsid w:val="00895386"/>
    <w:rsid w:val="008953A6"/>
    <w:rsid w:val="008953DC"/>
    <w:rsid w:val="00895963"/>
    <w:rsid w:val="00895C7F"/>
    <w:rsid w:val="0089629E"/>
    <w:rsid w:val="00896365"/>
    <w:rsid w:val="00896554"/>
    <w:rsid w:val="0089661A"/>
    <w:rsid w:val="00896625"/>
    <w:rsid w:val="00896A2D"/>
    <w:rsid w:val="00896BEA"/>
    <w:rsid w:val="00896EC6"/>
    <w:rsid w:val="008972C3"/>
    <w:rsid w:val="008A0194"/>
    <w:rsid w:val="008A04DB"/>
    <w:rsid w:val="008A0521"/>
    <w:rsid w:val="008A0729"/>
    <w:rsid w:val="008A0755"/>
    <w:rsid w:val="008A0A41"/>
    <w:rsid w:val="008A0F62"/>
    <w:rsid w:val="008A11EC"/>
    <w:rsid w:val="008A12C4"/>
    <w:rsid w:val="008A15CF"/>
    <w:rsid w:val="008A170A"/>
    <w:rsid w:val="008A1B67"/>
    <w:rsid w:val="008A1B9F"/>
    <w:rsid w:val="008A21FF"/>
    <w:rsid w:val="008A2263"/>
    <w:rsid w:val="008A23CC"/>
    <w:rsid w:val="008A240D"/>
    <w:rsid w:val="008A242F"/>
    <w:rsid w:val="008A298A"/>
    <w:rsid w:val="008A2B67"/>
    <w:rsid w:val="008A2CE2"/>
    <w:rsid w:val="008A2F6A"/>
    <w:rsid w:val="008A2FE7"/>
    <w:rsid w:val="008A30AC"/>
    <w:rsid w:val="008A32CB"/>
    <w:rsid w:val="008A3509"/>
    <w:rsid w:val="008A3700"/>
    <w:rsid w:val="008A3733"/>
    <w:rsid w:val="008A399B"/>
    <w:rsid w:val="008A3B66"/>
    <w:rsid w:val="008A3EF8"/>
    <w:rsid w:val="008A40A0"/>
    <w:rsid w:val="008A4191"/>
    <w:rsid w:val="008A44A0"/>
    <w:rsid w:val="008A44B8"/>
    <w:rsid w:val="008A48AB"/>
    <w:rsid w:val="008A49B6"/>
    <w:rsid w:val="008A4DDE"/>
    <w:rsid w:val="008A4E04"/>
    <w:rsid w:val="008A4F4B"/>
    <w:rsid w:val="008A4FED"/>
    <w:rsid w:val="008A50EA"/>
    <w:rsid w:val="008A5123"/>
    <w:rsid w:val="008A51A8"/>
    <w:rsid w:val="008A54C7"/>
    <w:rsid w:val="008A5A19"/>
    <w:rsid w:val="008A5B70"/>
    <w:rsid w:val="008A5C96"/>
    <w:rsid w:val="008A5FE7"/>
    <w:rsid w:val="008A6159"/>
    <w:rsid w:val="008A6584"/>
    <w:rsid w:val="008A69A8"/>
    <w:rsid w:val="008A6A02"/>
    <w:rsid w:val="008A6A3B"/>
    <w:rsid w:val="008A6C32"/>
    <w:rsid w:val="008A740D"/>
    <w:rsid w:val="008A77D8"/>
    <w:rsid w:val="008A7AEB"/>
    <w:rsid w:val="008B020E"/>
    <w:rsid w:val="008B026A"/>
    <w:rsid w:val="008B02EA"/>
    <w:rsid w:val="008B0483"/>
    <w:rsid w:val="008B0534"/>
    <w:rsid w:val="008B0948"/>
    <w:rsid w:val="008B0B52"/>
    <w:rsid w:val="008B120C"/>
    <w:rsid w:val="008B1277"/>
    <w:rsid w:val="008B1426"/>
    <w:rsid w:val="008B1AFB"/>
    <w:rsid w:val="008B1CE9"/>
    <w:rsid w:val="008B1DB8"/>
    <w:rsid w:val="008B20BE"/>
    <w:rsid w:val="008B2199"/>
    <w:rsid w:val="008B2437"/>
    <w:rsid w:val="008B24F3"/>
    <w:rsid w:val="008B2579"/>
    <w:rsid w:val="008B2BC2"/>
    <w:rsid w:val="008B2F79"/>
    <w:rsid w:val="008B338F"/>
    <w:rsid w:val="008B38D4"/>
    <w:rsid w:val="008B3909"/>
    <w:rsid w:val="008B3D62"/>
    <w:rsid w:val="008B3E09"/>
    <w:rsid w:val="008B432A"/>
    <w:rsid w:val="008B435F"/>
    <w:rsid w:val="008B464E"/>
    <w:rsid w:val="008B48C4"/>
    <w:rsid w:val="008B4C0A"/>
    <w:rsid w:val="008B4DF4"/>
    <w:rsid w:val="008B5018"/>
    <w:rsid w:val="008B501C"/>
    <w:rsid w:val="008B51A0"/>
    <w:rsid w:val="008B53D9"/>
    <w:rsid w:val="008B546F"/>
    <w:rsid w:val="008B54A1"/>
    <w:rsid w:val="008B565F"/>
    <w:rsid w:val="008B5688"/>
    <w:rsid w:val="008B5890"/>
    <w:rsid w:val="008B592A"/>
    <w:rsid w:val="008B594C"/>
    <w:rsid w:val="008B59B2"/>
    <w:rsid w:val="008B5A32"/>
    <w:rsid w:val="008B5C99"/>
    <w:rsid w:val="008B6522"/>
    <w:rsid w:val="008B669F"/>
    <w:rsid w:val="008B6841"/>
    <w:rsid w:val="008B6CD3"/>
    <w:rsid w:val="008B6FEF"/>
    <w:rsid w:val="008B71CF"/>
    <w:rsid w:val="008B737A"/>
    <w:rsid w:val="008B7538"/>
    <w:rsid w:val="008B7556"/>
    <w:rsid w:val="008B75D8"/>
    <w:rsid w:val="008B7B5C"/>
    <w:rsid w:val="008B7B9C"/>
    <w:rsid w:val="008B7C08"/>
    <w:rsid w:val="008B7EF2"/>
    <w:rsid w:val="008B7F30"/>
    <w:rsid w:val="008C060E"/>
    <w:rsid w:val="008C06CA"/>
    <w:rsid w:val="008C08CD"/>
    <w:rsid w:val="008C0C4D"/>
    <w:rsid w:val="008C0C99"/>
    <w:rsid w:val="008C0FCF"/>
    <w:rsid w:val="008C1207"/>
    <w:rsid w:val="008C1228"/>
    <w:rsid w:val="008C1244"/>
    <w:rsid w:val="008C1298"/>
    <w:rsid w:val="008C14EF"/>
    <w:rsid w:val="008C1555"/>
    <w:rsid w:val="008C157C"/>
    <w:rsid w:val="008C15B7"/>
    <w:rsid w:val="008C16B8"/>
    <w:rsid w:val="008C172B"/>
    <w:rsid w:val="008C1809"/>
    <w:rsid w:val="008C1A43"/>
    <w:rsid w:val="008C1A92"/>
    <w:rsid w:val="008C1C64"/>
    <w:rsid w:val="008C2011"/>
    <w:rsid w:val="008C2017"/>
    <w:rsid w:val="008C222D"/>
    <w:rsid w:val="008C26A8"/>
    <w:rsid w:val="008C28AF"/>
    <w:rsid w:val="008C2B8D"/>
    <w:rsid w:val="008C2CD8"/>
    <w:rsid w:val="008C2DF9"/>
    <w:rsid w:val="008C2E93"/>
    <w:rsid w:val="008C2FAB"/>
    <w:rsid w:val="008C3405"/>
    <w:rsid w:val="008C3441"/>
    <w:rsid w:val="008C3681"/>
    <w:rsid w:val="008C3782"/>
    <w:rsid w:val="008C37CC"/>
    <w:rsid w:val="008C3CDC"/>
    <w:rsid w:val="008C3F44"/>
    <w:rsid w:val="008C42A9"/>
    <w:rsid w:val="008C4402"/>
    <w:rsid w:val="008C477B"/>
    <w:rsid w:val="008C4958"/>
    <w:rsid w:val="008C4A64"/>
    <w:rsid w:val="008C4BAA"/>
    <w:rsid w:val="008C4BED"/>
    <w:rsid w:val="008C4CEB"/>
    <w:rsid w:val="008C509A"/>
    <w:rsid w:val="008C543E"/>
    <w:rsid w:val="008C56AA"/>
    <w:rsid w:val="008C56EC"/>
    <w:rsid w:val="008C5928"/>
    <w:rsid w:val="008C5CC5"/>
    <w:rsid w:val="008C5D40"/>
    <w:rsid w:val="008C5D92"/>
    <w:rsid w:val="008C5EB6"/>
    <w:rsid w:val="008C617F"/>
    <w:rsid w:val="008C6191"/>
    <w:rsid w:val="008C63CE"/>
    <w:rsid w:val="008C6502"/>
    <w:rsid w:val="008C655A"/>
    <w:rsid w:val="008C6734"/>
    <w:rsid w:val="008C673D"/>
    <w:rsid w:val="008C68E8"/>
    <w:rsid w:val="008C69DF"/>
    <w:rsid w:val="008C6AE8"/>
    <w:rsid w:val="008C6DD0"/>
    <w:rsid w:val="008C6E7B"/>
    <w:rsid w:val="008C6F4C"/>
    <w:rsid w:val="008C74AC"/>
    <w:rsid w:val="008C7573"/>
    <w:rsid w:val="008C7586"/>
    <w:rsid w:val="008C79B2"/>
    <w:rsid w:val="008C7A56"/>
    <w:rsid w:val="008C7DD7"/>
    <w:rsid w:val="008D00A5"/>
    <w:rsid w:val="008D0305"/>
    <w:rsid w:val="008D03D9"/>
    <w:rsid w:val="008D069D"/>
    <w:rsid w:val="008D08D5"/>
    <w:rsid w:val="008D09DC"/>
    <w:rsid w:val="008D0B84"/>
    <w:rsid w:val="008D0D26"/>
    <w:rsid w:val="008D0EBA"/>
    <w:rsid w:val="008D0F5C"/>
    <w:rsid w:val="008D106F"/>
    <w:rsid w:val="008D12AD"/>
    <w:rsid w:val="008D1338"/>
    <w:rsid w:val="008D15D8"/>
    <w:rsid w:val="008D164C"/>
    <w:rsid w:val="008D1777"/>
    <w:rsid w:val="008D1829"/>
    <w:rsid w:val="008D1948"/>
    <w:rsid w:val="008D1A91"/>
    <w:rsid w:val="008D1A95"/>
    <w:rsid w:val="008D1CBA"/>
    <w:rsid w:val="008D1F8C"/>
    <w:rsid w:val="008D1FC8"/>
    <w:rsid w:val="008D215E"/>
    <w:rsid w:val="008D23F6"/>
    <w:rsid w:val="008D2798"/>
    <w:rsid w:val="008D2E36"/>
    <w:rsid w:val="008D3043"/>
    <w:rsid w:val="008D32E2"/>
    <w:rsid w:val="008D3350"/>
    <w:rsid w:val="008D34F1"/>
    <w:rsid w:val="008D377E"/>
    <w:rsid w:val="008D390E"/>
    <w:rsid w:val="008D39D8"/>
    <w:rsid w:val="008D3BAC"/>
    <w:rsid w:val="008D3C16"/>
    <w:rsid w:val="008D3CD6"/>
    <w:rsid w:val="008D3E14"/>
    <w:rsid w:val="008D4A65"/>
    <w:rsid w:val="008D4C94"/>
    <w:rsid w:val="008D4EA8"/>
    <w:rsid w:val="008D524E"/>
    <w:rsid w:val="008D5432"/>
    <w:rsid w:val="008D5CAA"/>
    <w:rsid w:val="008D5CF3"/>
    <w:rsid w:val="008D5DA4"/>
    <w:rsid w:val="008D5EFA"/>
    <w:rsid w:val="008D676D"/>
    <w:rsid w:val="008D6D1A"/>
    <w:rsid w:val="008D6D5E"/>
    <w:rsid w:val="008D6E20"/>
    <w:rsid w:val="008D704D"/>
    <w:rsid w:val="008D7390"/>
    <w:rsid w:val="008D777D"/>
    <w:rsid w:val="008D7A17"/>
    <w:rsid w:val="008D7A3D"/>
    <w:rsid w:val="008D7AB6"/>
    <w:rsid w:val="008D7D36"/>
    <w:rsid w:val="008D7DE7"/>
    <w:rsid w:val="008E0078"/>
    <w:rsid w:val="008E01A4"/>
    <w:rsid w:val="008E065E"/>
    <w:rsid w:val="008E07F7"/>
    <w:rsid w:val="008E08C3"/>
    <w:rsid w:val="008E0927"/>
    <w:rsid w:val="008E099F"/>
    <w:rsid w:val="008E0D33"/>
    <w:rsid w:val="008E0EC9"/>
    <w:rsid w:val="008E0ED5"/>
    <w:rsid w:val="008E1048"/>
    <w:rsid w:val="008E1560"/>
    <w:rsid w:val="008E1909"/>
    <w:rsid w:val="008E1AEF"/>
    <w:rsid w:val="008E1DF0"/>
    <w:rsid w:val="008E1E05"/>
    <w:rsid w:val="008E2154"/>
    <w:rsid w:val="008E22AE"/>
    <w:rsid w:val="008E24A9"/>
    <w:rsid w:val="008E27D8"/>
    <w:rsid w:val="008E2F34"/>
    <w:rsid w:val="008E2F54"/>
    <w:rsid w:val="008E3353"/>
    <w:rsid w:val="008E3A2A"/>
    <w:rsid w:val="008E3A89"/>
    <w:rsid w:val="008E41C3"/>
    <w:rsid w:val="008E41E0"/>
    <w:rsid w:val="008E437B"/>
    <w:rsid w:val="008E43D6"/>
    <w:rsid w:val="008E4496"/>
    <w:rsid w:val="008E4D01"/>
    <w:rsid w:val="008E5175"/>
    <w:rsid w:val="008E55FD"/>
    <w:rsid w:val="008E55FE"/>
    <w:rsid w:val="008E563A"/>
    <w:rsid w:val="008E5656"/>
    <w:rsid w:val="008E58C4"/>
    <w:rsid w:val="008E5A60"/>
    <w:rsid w:val="008E5A97"/>
    <w:rsid w:val="008E601F"/>
    <w:rsid w:val="008E60B8"/>
    <w:rsid w:val="008E60CA"/>
    <w:rsid w:val="008E6860"/>
    <w:rsid w:val="008E6B25"/>
    <w:rsid w:val="008E6FEF"/>
    <w:rsid w:val="008E7163"/>
    <w:rsid w:val="008E7220"/>
    <w:rsid w:val="008E7269"/>
    <w:rsid w:val="008E748C"/>
    <w:rsid w:val="008E7491"/>
    <w:rsid w:val="008E766A"/>
    <w:rsid w:val="008E7AF4"/>
    <w:rsid w:val="008E7C55"/>
    <w:rsid w:val="008E7CA3"/>
    <w:rsid w:val="008E7E89"/>
    <w:rsid w:val="008E7F6B"/>
    <w:rsid w:val="008F0300"/>
    <w:rsid w:val="008F0492"/>
    <w:rsid w:val="008F0A41"/>
    <w:rsid w:val="008F0D7F"/>
    <w:rsid w:val="008F0F11"/>
    <w:rsid w:val="008F0FD7"/>
    <w:rsid w:val="008F1049"/>
    <w:rsid w:val="008F12BF"/>
    <w:rsid w:val="008F13D8"/>
    <w:rsid w:val="008F1723"/>
    <w:rsid w:val="008F1C4E"/>
    <w:rsid w:val="008F1C81"/>
    <w:rsid w:val="008F1C8A"/>
    <w:rsid w:val="008F1EAB"/>
    <w:rsid w:val="008F233E"/>
    <w:rsid w:val="008F2626"/>
    <w:rsid w:val="008F2704"/>
    <w:rsid w:val="008F2710"/>
    <w:rsid w:val="008F279E"/>
    <w:rsid w:val="008F27B2"/>
    <w:rsid w:val="008F2849"/>
    <w:rsid w:val="008F28B0"/>
    <w:rsid w:val="008F2B1F"/>
    <w:rsid w:val="008F2DBC"/>
    <w:rsid w:val="008F2E6D"/>
    <w:rsid w:val="008F336A"/>
    <w:rsid w:val="008F33DC"/>
    <w:rsid w:val="008F3746"/>
    <w:rsid w:val="008F3D13"/>
    <w:rsid w:val="008F3DC7"/>
    <w:rsid w:val="008F4010"/>
    <w:rsid w:val="008F4193"/>
    <w:rsid w:val="008F42C2"/>
    <w:rsid w:val="008F4512"/>
    <w:rsid w:val="008F477F"/>
    <w:rsid w:val="008F49AC"/>
    <w:rsid w:val="008F4DCB"/>
    <w:rsid w:val="008F4E60"/>
    <w:rsid w:val="008F50B2"/>
    <w:rsid w:val="008F51D5"/>
    <w:rsid w:val="008F5440"/>
    <w:rsid w:val="008F565B"/>
    <w:rsid w:val="008F5E26"/>
    <w:rsid w:val="008F62EA"/>
    <w:rsid w:val="008F6528"/>
    <w:rsid w:val="008F6580"/>
    <w:rsid w:val="008F670A"/>
    <w:rsid w:val="008F6A28"/>
    <w:rsid w:val="008F6A39"/>
    <w:rsid w:val="008F6CE3"/>
    <w:rsid w:val="008F6D5E"/>
    <w:rsid w:val="008F74C4"/>
    <w:rsid w:val="008F7BF8"/>
    <w:rsid w:val="008F7DEE"/>
    <w:rsid w:val="008F7F63"/>
    <w:rsid w:val="009003B3"/>
    <w:rsid w:val="0090048C"/>
    <w:rsid w:val="009004E7"/>
    <w:rsid w:val="009005FC"/>
    <w:rsid w:val="00900948"/>
    <w:rsid w:val="00900AB1"/>
    <w:rsid w:val="00900B16"/>
    <w:rsid w:val="00900C94"/>
    <w:rsid w:val="009013F4"/>
    <w:rsid w:val="00901406"/>
    <w:rsid w:val="009014BB"/>
    <w:rsid w:val="009019E5"/>
    <w:rsid w:val="00901AF5"/>
    <w:rsid w:val="00902026"/>
    <w:rsid w:val="00902266"/>
    <w:rsid w:val="00902350"/>
    <w:rsid w:val="0090235A"/>
    <w:rsid w:val="0090235C"/>
    <w:rsid w:val="00902361"/>
    <w:rsid w:val="009024D2"/>
    <w:rsid w:val="009027A0"/>
    <w:rsid w:val="00902821"/>
    <w:rsid w:val="0090284B"/>
    <w:rsid w:val="00902A66"/>
    <w:rsid w:val="00902D7C"/>
    <w:rsid w:val="009032DD"/>
    <w:rsid w:val="0090336B"/>
    <w:rsid w:val="00903399"/>
    <w:rsid w:val="0090397C"/>
    <w:rsid w:val="00903C19"/>
    <w:rsid w:val="00903CC9"/>
    <w:rsid w:val="009040E8"/>
    <w:rsid w:val="00904151"/>
    <w:rsid w:val="00904193"/>
    <w:rsid w:val="00904397"/>
    <w:rsid w:val="0090455E"/>
    <w:rsid w:val="009052D7"/>
    <w:rsid w:val="009053AA"/>
    <w:rsid w:val="009053B5"/>
    <w:rsid w:val="00905638"/>
    <w:rsid w:val="0090563B"/>
    <w:rsid w:val="009057B5"/>
    <w:rsid w:val="00905A41"/>
    <w:rsid w:val="00905DB1"/>
    <w:rsid w:val="00905E07"/>
    <w:rsid w:val="00905F15"/>
    <w:rsid w:val="00906375"/>
    <w:rsid w:val="009063BB"/>
    <w:rsid w:val="00906430"/>
    <w:rsid w:val="009067A1"/>
    <w:rsid w:val="00906916"/>
    <w:rsid w:val="00906939"/>
    <w:rsid w:val="00906AA4"/>
    <w:rsid w:val="00906C30"/>
    <w:rsid w:val="00906DB2"/>
    <w:rsid w:val="00907135"/>
    <w:rsid w:val="009071D3"/>
    <w:rsid w:val="009072BE"/>
    <w:rsid w:val="00907711"/>
    <w:rsid w:val="00907D25"/>
    <w:rsid w:val="00907D7B"/>
    <w:rsid w:val="00907FC2"/>
    <w:rsid w:val="0091005E"/>
    <w:rsid w:val="00910142"/>
    <w:rsid w:val="009102D5"/>
    <w:rsid w:val="009102E2"/>
    <w:rsid w:val="00910B7D"/>
    <w:rsid w:val="00910FC1"/>
    <w:rsid w:val="0091103A"/>
    <w:rsid w:val="009111A4"/>
    <w:rsid w:val="0091183C"/>
    <w:rsid w:val="00911DFB"/>
    <w:rsid w:val="00911E84"/>
    <w:rsid w:val="00911EBE"/>
    <w:rsid w:val="009120C2"/>
    <w:rsid w:val="0091218D"/>
    <w:rsid w:val="00912232"/>
    <w:rsid w:val="00912418"/>
    <w:rsid w:val="00912808"/>
    <w:rsid w:val="00912973"/>
    <w:rsid w:val="009129DB"/>
    <w:rsid w:val="00912B16"/>
    <w:rsid w:val="00912B9F"/>
    <w:rsid w:val="009132C8"/>
    <w:rsid w:val="00913919"/>
    <w:rsid w:val="009139D9"/>
    <w:rsid w:val="00913C12"/>
    <w:rsid w:val="00913D2F"/>
    <w:rsid w:val="00913E6F"/>
    <w:rsid w:val="009141C3"/>
    <w:rsid w:val="00914835"/>
    <w:rsid w:val="00914AD8"/>
    <w:rsid w:val="00914B04"/>
    <w:rsid w:val="00914FD4"/>
    <w:rsid w:val="0091516A"/>
    <w:rsid w:val="00915226"/>
    <w:rsid w:val="00915765"/>
    <w:rsid w:val="009157F9"/>
    <w:rsid w:val="00915B4A"/>
    <w:rsid w:val="00915F52"/>
    <w:rsid w:val="00916079"/>
    <w:rsid w:val="0091611E"/>
    <w:rsid w:val="0091658D"/>
    <w:rsid w:val="009166CE"/>
    <w:rsid w:val="00916992"/>
    <w:rsid w:val="00916D16"/>
    <w:rsid w:val="00916F44"/>
    <w:rsid w:val="0091712A"/>
    <w:rsid w:val="00917211"/>
    <w:rsid w:val="0091739C"/>
    <w:rsid w:val="0091740F"/>
    <w:rsid w:val="00917527"/>
    <w:rsid w:val="00917945"/>
    <w:rsid w:val="00917CE9"/>
    <w:rsid w:val="00917DFD"/>
    <w:rsid w:val="00920031"/>
    <w:rsid w:val="0092006B"/>
    <w:rsid w:val="009200B3"/>
    <w:rsid w:val="009200C8"/>
    <w:rsid w:val="009201FD"/>
    <w:rsid w:val="00920731"/>
    <w:rsid w:val="0092075B"/>
    <w:rsid w:val="0092087A"/>
    <w:rsid w:val="00920B0C"/>
    <w:rsid w:val="00920BF2"/>
    <w:rsid w:val="00921408"/>
    <w:rsid w:val="00921423"/>
    <w:rsid w:val="009219E9"/>
    <w:rsid w:val="00921B83"/>
    <w:rsid w:val="00921BE8"/>
    <w:rsid w:val="00922010"/>
    <w:rsid w:val="00922247"/>
    <w:rsid w:val="0092269A"/>
    <w:rsid w:val="00922737"/>
    <w:rsid w:val="00922767"/>
    <w:rsid w:val="00922ABB"/>
    <w:rsid w:val="00922DE4"/>
    <w:rsid w:val="009232DF"/>
    <w:rsid w:val="00923304"/>
    <w:rsid w:val="00923930"/>
    <w:rsid w:val="00923BCA"/>
    <w:rsid w:val="00923D1C"/>
    <w:rsid w:val="00923D91"/>
    <w:rsid w:val="00923F70"/>
    <w:rsid w:val="00923FB3"/>
    <w:rsid w:val="00924009"/>
    <w:rsid w:val="00924677"/>
    <w:rsid w:val="00924D7D"/>
    <w:rsid w:val="00924E90"/>
    <w:rsid w:val="00925636"/>
    <w:rsid w:val="009259E0"/>
    <w:rsid w:val="00925BCC"/>
    <w:rsid w:val="00925C76"/>
    <w:rsid w:val="00925FD8"/>
    <w:rsid w:val="00926379"/>
    <w:rsid w:val="009263AC"/>
    <w:rsid w:val="0092645D"/>
    <w:rsid w:val="009265A8"/>
    <w:rsid w:val="009266BB"/>
    <w:rsid w:val="00926DE2"/>
    <w:rsid w:val="0092729D"/>
    <w:rsid w:val="009273A3"/>
    <w:rsid w:val="009275A1"/>
    <w:rsid w:val="00927679"/>
    <w:rsid w:val="0092798E"/>
    <w:rsid w:val="00927A29"/>
    <w:rsid w:val="00927B95"/>
    <w:rsid w:val="00927BFE"/>
    <w:rsid w:val="00927E1E"/>
    <w:rsid w:val="009301E8"/>
    <w:rsid w:val="009305BA"/>
    <w:rsid w:val="0093068B"/>
    <w:rsid w:val="0093073D"/>
    <w:rsid w:val="009307F6"/>
    <w:rsid w:val="00930A80"/>
    <w:rsid w:val="009311FE"/>
    <w:rsid w:val="00931577"/>
    <w:rsid w:val="00931912"/>
    <w:rsid w:val="00931BD9"/>
    <w:rsid w:val="00932112"/>
    <w:rsid w:val="0093252B"/>
    <w:rsid w:val="009325DD"/>
    <w:rsid w:val="00932858"/>
    <w:rsid w:val="009328EF"/>
    <w:rsid w:val="00932A13"/>
    <w:rsid w:val="00932A20"/>
    <w:rsid w:val="00932B1D"/>
    <w:rsid w:val="00933018"/>
    <w:rsid w:val="0093304A"/>
    <w:rsid w:val="0093324D"/>
    <w:rsid w:val="009332E1"/>
    <w:rsid w:val="00933755"/>
    <w:rsid w:val="00933BDF"/>
    <w:rsid w:val="00933C64"/>
    <w:rsid w:val="00933F19"/>
    <w:rsid w:val="00934114"/>
    <w:rsid w:val="00934128"/>
    <w:rsid w:val="0093425C"/>
    <w:rsid w:val="009342EB"/>
    <w:rsid w:val="00934664"/>
    <w:rsid w:val="00934956"/>
    <w:rsid w:val="00934B22"/>
    <w:rsid w:val="00934CD1"/>
    <w:rsid w:val="0093515A"/>
    <w:rsid w:val="009351D1"/>
    <w:rsid w:val="00935E08"/>
    <w:rsid w:val="00936085"/>
    <w:rsid w:val="009360B0"/>
    <w:rsid w:val="0093627A"/>
    <w:rsid w:val="009368B0"/>
    <w:rsid w:val="009368F3"/>
    <w:rsid w:val="00936BB0"/>
    <w:rsid w:val="00936CA5"/>
    <w:rsid w:val="00936D1C"/>
    <w:rsid w:val="00937171"/>
    <w:rsid w:val="00940034"/>
    <w:rsid w:val="00940056"/>
    <w:rsid w:val="00940223"/>
    <w:rsid w:val="0094047C"/>
    <w:rsid w:val="00940561"/>
    <w:rsid w:val="009408C3"/>
    <w:rsid w:val="00940AF6"/>
    <w:rsid w:val="0094101F"/>
    <w:rsid w:val="00941085"/>
    <w:rsid w:val="009410BF"/>
    <w:rsid w:val="009411C0"/>
    <w:rsid w:val="00941636"/>
    <w:rsid w:val="00941DAF"/>
    <w:rsid w:val="00941FFB"/>
    <w:rsid w:val="00942312"/>
    <w:rsid w:val="00942390"/>
    <w:rsid w:val="0094278E"/>
    <w:rsid w:val="009427E8"/>
    <w:rsid w:val="00942DBC"/>
    <w:rsid w:val="00942F99"/>
    <w:rsid w:val="00942FA8"/>
    <w:rsid w:val="00943367"/>
    <w:rsid w:val="009433AF"/>
    <w:rsid w:val="009434C5"/>
    <w:rsid w:val="00943742"/>
    <w:rsid w:val="00943851"/>
    <w:rsid w:val="0094391D"/>
    <w:rsid w:val="00943977"/>
    <w:rsid w:val="00943985"/>
    <w:rsid w:val="00943988"/>
    <w:rsid w:val="00943A37"/>
    <w:rsid w:val="00943D67"/>
    <w:rsid w:val="00943DC1"/>
    <w:rsid w:val="009440A3"/>
    <w:rsid w:val="009441D7"/>
    <w:rsid w:val="00944246"/>
    <w:rsid w:val="00944317"/>
    <w:rsid w:val="009444AE"/>
    <w:rsid w:val="009445B6"/>
    <w:rsid w:val="009445BB"/>
    <w:rsid w:val="00944AD9"/>
    <w:rsid w:val="0094525E"/>
    <w:rsid w:val="00945637"/>
    <w:rsid w:val="009456C4"/>
    <w:rsid w:val="00945879"/>
    <w:rsid w:val="009459A9"/>
    <w:rsid w:val="00945C05"/>
    <w:rsid w:val="00945C18"/>
    <w:rsid w:val="00945D28"/>
    <w:rsid w:val="00945E4D"/>
    <w:rsid w:val="00945ED6"/>
    <w:rsid w:val="0094608B"/>
    <w:rsid w:val="0094626F"/>
    <w:rsid w:val="009462F9"/>
    <w:rsid w:val="009463DD"/>
    <w:rsid w:val="009463EC"/>
    <w:rsid w:val="00946451"/>
    <w:rsid w:val="009466EA"/>
    <w:rsid w:val="00946945"/>
    <w:rsid w:val="00946E99"/>
    <w:rsid w:val="00947179"/>
    <w:rsid w:val="009472C3"/>
    <w:rsid w:val="00947405"/>
    <w:rsid w:val="00947552"/>
    <w:rsid w:val="00947713"/>
    <w:rsid w:val="00947A4D"/>
    <w:rsid w:val="00947F2B"/>
    <w:rsid w:val="0095029C"/>
    <w:rsid w:val="009504A3"/>
    <w:rsid w:val="00950501"/>
    <w:rsid w:val="00950646"/>
    <w:rsid w:val="0095064D"/>
    <w:rsid w:val="00950B50"/>
    <w:rsid w:val="00950DE7"/>
    <w:rsid w:val="00950F39"/>
    <w:rsid w:val="00950FF8"/>
    <w:rsid w:val="0095106B"/>
    <w:rsid w:val="0095116C"/>
    <w:rsid w:val="009512C8"/>
    <w:rsid w:val="00951372"/>
    <w:rsid w:val="009514A0"/>
    <w:rsid w:val="00951A3B"/>
    <w:rsid w:val="00951B5A"/>
    <w:rsid w:val="00951BED"/>
    <w:rsid w:val="00951C41"/>
    <w:rsid w:val="009520B7"/>
    <w:rsid w:val="00952319"/>
    <w:rsid w:val="0095254F"/>
    <w:rsid w:val="009527B2"/>
    <w:rsid w:val="00952860"/>
    <w:rsid w:val="0095286D"/>
    <w:rsid w:val="00952C9E"/>
    <w:rsid w:val="00952F5E"/>
    <w:rsid w:val="009531D4"/>
    <w:rsid w:val="00953920"/>
    <w:rsid w:val="00953A72"/>
    <w:rsid w:val="00953D47"/>
    <w:rsid w:val="00954054"/>
    <w:rsid w:val="00954110"/>
    <w:rsid w:val="00954321"/>
    <w:rsid w:val="00954487"/>
    <w:rsid w:val="00954932"/>
    <w:rsid w:val="00954997"/>
    <w:rsid w:val="00954A24"/>
    <w:rsid w:val="00954DA5"/>
    <w:rsid w:val="00954FF4"/>
    <w:rsid w:val="00955003"/>
    <w:rsid w:val="009550D6"/>
    <w:rsid w:val="009551E8"/>
    <w:rsid w:val="009552C4"/>
    <w:rsid w:val="009552FC"/>
    <w:rsid w:val="0095587B"/>
    <w:rsid w:val="00955C86"/>
    <w:rsid w:val="00955D3E"/>
    <w:rsid w:val="0095619A"/>
    <w:rsid w:val="0095632E"/>
    <w:rsid w:val="00956451"/>
    <w:rsid w:val="00956521"/>
    <w:rsid w:val="0095681E"/>
    <w:rsid w:val="00956BF0"/>
    <w:rsid w:val="00956C1D"/>
    <w:rsid w:val="009572D4"/>
    <w:rsid w:val="009577C3"/>
    <w:rsid w:val="00957AA2"/>
    <w:rsid w:val="00957AFF"/>
    <w:rsid w:val="009601BC"/>
    <w:rsid w:val="009601FF"/>
    <w:rsid w:val="00960280"/>
    <w:rsid w:val="00960418"/>
    <w:rsid w:val="00960515"/>
    <w:rsid w:val="009608C5"/>
    <w:rsid w:val="00960AD9"/>
    <w:rsid w:val="00960DA9"/>
    <w:rsid w:val="00960DD8"/>
    <w:rsid w:val="00960E68"/>
    <w:rsid w:val="00960EA8"/>
    <w:rsid w:val="00960F65"/>
    <w:rsid w:val="00960FC3"/>
    <w:rsid w:val="0096103E"/>
    <w:rsid w:val="00961921"/>
    <w:rsid w:val="0096197B"/>
    <w:rsid w:val="00961B20"/>
    <w:rsid w:val="00961C10"/>
    <w:rsid w:val="00961D19"/>
    <w:rsid w:val="0096220E"/>
    <w:rsid w:val="00962363"/>
    <w:rsid w:val="0096240D"/>
    <w:rsid w:val="0096241A"/>
    <w:rsid w:val="00962AE5"/>
    <w:rsid w:val="00962FEA"/>
    <w:rsid w:val="00963184"/>
    <w:rsid w:val="0096356F"/>
    <w:rsid w:val="00963892"/>
    <w:rsid w:val="009639DF"/>
    <w:rsid w:val="00963DAF"/>
    <w:rsid w:val="0096430A"/>
    <w:rsid w:val="009643AB"/>
    <w:rsid w:val="009646FF"/>
    <w:rsid w:val="00964AF1"/>
    <w:rsid w:val="00964B0F"/>
    <w:rsid w:val="00965090"/>
    <w:rsid w:val="00965363"/>
    <w:rsid w:val="00965408"/>
    <w:rsid w:val="0096540D"/>
    <w:rsid w:val="0096554B"/>
    <w:rsid w:val="00965710"/>
    <w:rsid w:val="00965739"/>
    <w:rsid w:val="0096584A"/>
    <w:rsid w:val="009659A1"/>
    <w:rsid w:val="009659F9"/>
    <w:rsid w:val="00965B65"/>
    <w:rsid w:val="00965BA1"/>
    <w:rsid w:val="00965CDE"/>
    <w:rsid w:val="00965CE3"/>
    <w:rsid w:val="00965D8F"/>
    <w:rsid w:val="0096627E"/>
    <w:rsid w:val="0096638C"/>
    <w:rsid w:val="0096639B"/>
    <w:rsid w:val="009664C6"/>
    <w:rsid w:val="0096655C"/>
    <w:rsid w:val="00966824"/>
    <w:rsid w:val="00966B68"/>
    <w:rsid w:val="00966E80"/>
    <w:rsid w:val="009670DD"/>
    <w:rsid w:val="0096719C"/>
    <w:rsid w:val="0096746C"/>
    <w:rsid w:val="009675C8"/>
    <w:rsid w:val="0096763D"/>
    <w:rsid w:val="009677F2"/>
    <w:rsid w:val="009678F9"/>
    <w:rsid w:val="00967CE6"/>
    <w:rsid w:val="00967E07"/>
    <w:rsid w:val="00967FFB"/>
    <w:rsid w:val="00970741"/>
    <w:rsid w:val="00970CB2"/>
    <w:rsid w:val="00970DC2"/>
    <w:rsid w:val="00970E8E"/>
    <w:rsid w:val="00970EE1"/>
    <w:rsid w:val="00970F59"/>
    <w:rsid w:val="00971175"/>
    <w:rsid w:val="009711C6"/>
    <w:rsid w:val="0097145E"/>
    <w:rsid w:val="0097171F"/>
    <w:rsid w:val="0097187B"/>
    <w:rsid w:val="00971C2B"/>
    <w:rsid w:val="00971F08"/>
    <w:rsid w:val="009723BE"/>
    <w:rsid w:val="00972460"/>
    <w:rsid w:val="00972584"/>
    <w:rsid w:val="0097270E"/>
    <w:rsid w:val="00972812"/>
    <w:rsid w:val="00972885"/>
    <w:rsid w:val="009728EB"/>
    <w:rsid w:val="0097293E"/>
    <w:rsid w:val="00972D69"/>
    <w:rsid w:val="00972D8F"/>
    <w:rsid w:val="00972EA1"/>
    <w:rsid w:val="00972F46"/>
    <w:rsid w:val="00972F8F"/>
    <w:rsid w:val="009730AB"/>
    <w:rsid w:val="009730CB"/>
    <w:rsid w:val="0097341C"/>
    <w:rsid w:val="00973D17"/>
    <w:rsid w:val="0097418D"/>
    <w:rsid w:val="009741DA"/>
    <w:rsid w:val="00974698"/>
    <w:rsid w:val="009746B6"/>
    <w:rsid w:val="00974779"/>
    <w:rsid w:val="009748AC"/>
    <w:rsid w:val="00974AC3"/>
    <w:rsid w:val="009754FE"/>
    <w:rsid w:val="009755D8"/>
    <w:rsid w:val="00975A2C"/>
    <w:rsid w:val="0097600F"/>
    <w:rsid w:val="0097601C"/>
    <w:rsid w:val="0097603D"/>
    <w:rsid w:val="0097607B"/>
    <w:rsid w:val="0097608E"/>
    <w:rsid w:val="0097613A"/>
    <w:rsid w:val="009764D7"/>
    <w:rsid w:val="009765A5"/>
    <w:rsid w:val="00976639"/>
    <w:rsid w:val="009766C4"/>
    <w:rsid w:val="00976935"/>
    <w:rsid w:val="00976949"/>
    <w:rsid w:val="00976971"/>
    <w:rsid w:val="00976A41"/>
    <w:rsid w:val="00976E21"/>
    <w:rsid w:val="00976EF8"/>
    <w:rsid w:val="009770E3"/>
    <w:rsid w:val="0097760F"/>
    <w:rsid w:val="009776ED"/>
    <w:rsid w:val="00977A3B"/>
    <w:rsid w:val="00977A71"/>
    <w:rsid w:val="00977AF8"/>
    <w:rsid w:val="00977CD7"/>
    <w:rsid w:val="00977D42"/>
    <w:rsid w:val="00977E2D"/>
    <w:rsid w:val="009800B5"/>
    <w:rsid w:val="009800FF"/>
    <w:rsid w:val="00980136"/>
    <w:rsid w:val="00980477"/>
    <w:rsid w:val="00980892"/>
    <w:rsid w:val="00980A32"/>
    <w:rsid w:val="00980DC7"/>
    <w:rsid w:val="00980E6E"/>
    <w:rsid w:val="009810BE"/>
    <w:rsid w:val="009819B1"/>
    <w:rsid w:val="00981CB3"/>
    <w:rsid w:val="00981CD0"/>
    <w:rsid w:val="00981D7D"/>
    <w:rsid w:val="00982959"/>
    <w:rsid w:val="00982AAD"/>
    <w:rsid w:val="00982C49"/>
    <w:rsid w:val="00982C73"/>
    <w:rsid w:val="00983138"/>
    <w:rsid w:val="009833EE"/>
    <w:rsid w:val="00983621"/>
    <w:rsid w:val="00983701"/>
    <w:rsid w:val="00983784"/>
    <w:rsid w:val="00983D45"/>
    <w:rsid w:val="0098410B"/>
    <w:rsid w:val="00984399"/>
    <w:rsid w:val="00984559"/>
    <w:rsid w:val="0098464B"/>
    <w:rsid w:val="00984A2B"/>
    <w:rsid w:val="00984BF5"/>
    <w:rsid w:val="00984BFA"/>
    <w:rsid w:val="00985253"/>
    <w:rsid w:val="009853B3"/>
    <w:rsid w:val="009854EE"/>
    <w:rsid w:val="00985954"/>
    <w:rsid w:val="00985993"/>
    <w:rsid w:val="00985A52"/>
    <w:rsid w:val="00985B46"/>
    <w:rsid w:val="00985CC0"/>
    <w:rsid w:val="00985D32"/>
    <w:rsid w:val="00985D40"/>
    <w:rsid w:val="00985FC8"/>
    <w:rsid w:val="00986A6E"/>
    <w:rsid w:val="00986A89"/>
    <w:rsid w:val="00986D4E"/>
    <w:rsid w:val="00986DBD"/>
    <w:rsid w:val="00986E30"/>
    <w:rsid w:val="009873FE"/>
    <w:rsid w:val="009874F2"/>
    <w:rsid w:val="00987666"/>
    <w:rsid w:val="00987709"/>
    <w:rsid w:val="00987CC6"/>
    <w:rsid w:val="00990029"/>
    <w:rsid w:val="00990086"/>
    <w:rsid w:val="0099009A"/>
    <w:rsid w:val="00990138"/>
    <w:rsid w:val="009901E2"/>
    <w:rsid w:val="00990507"/>
    <w:rsid w:val="00990630"/>
    <w:rsid w:val="0099067D"/>
    <w:rsid w:val="009906CE"/>
    <w:rsid w:val="00990887"/>
    <w:rsid w:val="009909BD"/>
    <w:rsid w:val="00990A52"/>
    <w:rsid w:val="00990D99"/>
    <w:rsid w:val="00990DFF"/>
    <w:rsid w:val="00990FB8"/>
    <w:rsid w:val="0099107E"/>
    <w:rsid w:val="0099120F"/>
    <w:rsid w:val="00991495"/>
    <w:rsid w:val="00991761"/>
    <w:rsid w:val="009918FF"/>
    <w:rsid w:val="00991A27"/>
    <w:rsid w:val="00991AF6"/>
    <w:rsid w:val="00991C47"/>
    <w:rsid w:val="00991CE7"/>
    <w:rsid w:val="00991EC6"/>
    <w:rsid w:val="00991FD8"/>
    <w:rsid w:val="00991FEE"/>
    <w:rsid w:val="0099212B"/>
    <w:rsid w:val="00992132"/>
    <w:rsid w:val="00992883"/>
    <w:rsid w:val="00992F9B"/>
    <w:rsid w:val="0099325B"/>
    <w:rsid w:val="00993445"/>
    <w:rsid w:val="009935B2"/>
    <w:rsid w:val="009937DF"/>
    <w:rsid w:val="00993B4E"/>
    <w:rsid w:val="00993D35"/>
    <w:rsid w:val="00993EE3"/>
    <w:rsid w:val="0099408E"/>
    <w:rsid w:val="009940D5"/>
    <w:rsid w:val="00994590"/>
    <w:rsid w:val="009947CA"/>
    <w:rsid w:val="00994C9B"/>
    <w:rsid w:val="00994DCA"/>
    <w:rsid w:val="00994F72"/>
    <w:rsid w:val="00994FF6"/>
    <w:rsid w:val="009952D7"/>
    <w:rsid w:val="0099546C"/>
    <w:rsid w:val="009955BF"/>
    <w:rsid w:val="00995637"/>
    <w:rsid w:val="00995796"/>
    <w:rsid w:val="00995810"/>
    <w:rsid w:val="00995E76"/>
    <w:rsid w:val="00995F7D"/>
    <w:rsid w:val="009960D2"/>
    <w:rsid w:val="009960EC"/>
    <w:rsid w:val="00996329"/>
    <w:rsid w:val="0099687C"/>
    <w:rsid w:val="00996B5F"/>
    <w:rsid w:val="00996B74"/>
    <w:rsid w:val="00996D28"/>
    <w:rsid w:val="00997094"/>
    <w:rsid w:val="009970DD"/>
    <w:rsid w:val="009970F0"/>
    <w:rsid w:val="009971C5"/>
    <w:rsid w:val="009972EE"/>
    <w:rsid w:val="009977BF"/>
    <w:rsid w:val="009977DE"/>
    <w:rsid w:val="00997A3F"/>
    <w:rsid w:val="00997BFE"/>
    <w:rsid w:val="00997C03"/>
    <w:rsid w:val="00997E31"/>
    <w:rsid w:val="00997F43"/>
    <w:rsid w:val="009A07B5"/>
    <w:rsid w:val="009A07C0"/>
    <w:rsid w:val="009A0ADF"/>
    <w:rsid w:val="009A0E8D"/>
    <w:rsid w:val="009A0EFB"/>
    <w:rsid w:val="009A0F8F"/>
    <w:rsid w:val="009A0FBA"/>
    <w:rsid w:val="009A10EF"/>
    <w:rsid w:val="009A147A"/>
    <w:rsid w:val="009A15B0"/>
    <w:rsid w:val="009A1601"/>
    <w:rsid w:val="009A16B9"/>
    <w:rsid w:val="009A18F4"/>
    <w:rsid w:val="009A198E"/>
    <w:rsid w:val="009A1E73"/>
    <w:rsid w:val="009A2525"/>
    <w:rsid w:val="009A252C"/>
    <w:rsid w:val="009A25B2"/>
    <w:rsid w:val="009A2606"/>
    <w:rsid w:val="009A2CC5"/>
    <w:rsid w:val="009A302C"/>
    <w:rsid w:val="009A3184"/>
    <w:rsid w:val="009A31E0"/>
    <w:rsid w:val="009A33F5"/>
    <w:rsid w:val="009A35BA"/>
    <w:rsid w:val="009A372F"/>
    <w:rsid w:val="009A3BB6"/>
    <w:rsid w:val="009A3D1E"/>
    <w:rsid w:val="009A3DAC"/>
    <w:rsid w:val="009A41D4"/>
    <w:rsid w:val="009A4463"/>
    <w:rsid w:val="009A462D"/>
    <w:rsid w:val="009A4813"/>
    <w:rsid w:val="009A4DBF"/>
    <w:rsid w:val="009A4DF8"/>
    <w:rsid w:val="009A54E5"/>
    <w:rsid w:val="009A5A1E"/>
    <w:rsid w:val="009A5CBA"/>
    <w:rsid w:val="009A5CFF"/>
    <w:rsid w:val="009A6340"/>
    <w:rsid w:val="009A6407"/>
    <w:rsid w:val="009A664A"/>
    <w:rsid w:val="009A66B3"/>
    <w:rsid w:val="009A699A"/>
    <w:rsid w:val="009A6FE3"/>
    <w:rsid w:val="009A7018"/>
    <w:rsid w:val="009A732A"/>
    <w:rsid w:val="009A7454"/>
    <w:rsid w:val="009A77B6"/>
    <w:rsid w:val="009A7A46"/>
    <w:rsid w:val="009A7D27"/>
    <w:rsid w:val="009B02E4"/>
    <w:rsid w:val="009B031D"/>
    <w:rsid w:val="009B054A"/>
    <w:rsid w:val="009B0877"/>
    <w:rsid w:val="009B0DD4"/>
    <w:rsid w:val="009B11AB"/>
    <w:rsid w:val="009B1211"/>
    <w:rsid w:val="009B12C8"/>
    <w:rsid w:val="009B154B"/>
    <w:rsid w:val="009B1831"/>
    <w:rsid w:val="009B1A1D"/>
    <w:rsid w:val="009B1E4B"/>
    <w:rsid w:val="009B1ECD"/>
    <w:rsid w:val="009B1F30"/>
    <w:rsid w:val="009B227B"/>
    <w:rsid w:val="009B2396"/>
    <w:rsid w:val="009B24FE"/>
    <w:rsid w:val="009B2A57"/>
    <w:rsid w:val="009B2C02"/>
    <w:rsid w:val="009B2C97"/>
    <w:rsid w:val="009B3021"/>
    <w:rsid w:val="009B3038"/>
    <w:rsid w:val="009B3257"/>
    <w:rsid w:val="009B33BC"/>
    <w:rsid w:val="009B3661"/>
    <w:rsid w:val="009B36A4"/>
    <w:rsid w:val="009B374B"/>
    <w:rsid w:val="009B387A"/>
    <w:rsid w:val="009B388D"/>
    <w:rsid w:val="009B39D7"/>
    <w:rsid w:val="009B3A15"/>
    <w:rsid w:val="009B3AC2"/>
    <w:rsid w:val="009B3F2A"/>
    <w:rsid w:val="009B3F3A"/>
    <w:rsid w:val="009B40DA"/>
    <w:rsid w:val="009B4296"/>
    <w:rsid w:val="009B48B9"/>
    <w:rsid w:val="009B4DF4"/>
    <w:rsid w:val="009B4F53"/>
    <w:rsid w:val="009B564E"/>
    <w:rsid w:val="009B57D7"/>
    <w:rsid w:val="009B5962"/>
    <w:rsid w:val="009B5999"/>
    <w:rsid w:val="009B5AD1"/>
    <w:rsid w:val="009B60A2"/>
    <w:rsid w:val="009B617A"/>
    <w:rsid w:val="009B6B22"/>
    <w:rsid w:val="009B6BF5"/>
    <w:rsid w:val="009B6F5E"/>
    <w:rsid w:val="009B6FE6"/>
    <w:rsid w:val="009B720D"/>
    <w:rsid w:val="009B73DF"/>
    <w:rsid w:val="009B761D"/>
    <w:rsid w:val="009B7B35"/>
    <w:rsid w:val="009B7E87"/>
    <w:rsid w:val="009C0049"/>
    <w:rsid w:val="009C0169"/>
    <w:rsid w:val="009C05A1"/>
    <w:rsid w:val="009C0626"/>
    <w:rsid w:val="009C085B"/>
    <w:rsid w:val="009C0E02"/>
    <w:rsid w:val="009C0E05"/>
    <w:rsid w:val="009C16ED"/>
    <w:rsid w:val="009C1814"/>
    <w:rsid w:val="009C1D50"/>
    <w:rsid w:val="009C1E96"/>
    <w:rsid w:val="009C22A3"/>
    <w:rsid w:val="009C241E"/>
    <w:rsid w:val="009C24BC"/>
    <w:rsid w:val="009C2562"/>
    <w:rsid w:val="009C25AB"/>
    <w:rsid w:val="009C29D9"/>
    <w:rsid w:val="009C2A3C"/>
    <w:rsid w:val="009C2F43"/>
    <w:rsid w:val="009C3085"/>
    <w:rsid w:val="009C3526"/>
    <w:rsid w:val="009C366C"/>
    <w:rsid w:val="009C3730"/>
    <w:rsid w:val="009C37CE"/>
    <w:rsid w:val="009C37E7"/>
    <w:rsid w:val="009C381D"/>
    <w:rsid w:val="009C3FBE"/>
    <w:rsid w:val="009C403E"/>
    <w:rsid w:val="009C44A3"/>
    <w:rsid w:val="009C4537"/>
    <w:rsid w:val="009C4A15"/>
    <w:rsid w:val="009C4E76"/>
    <w:rsid w:val="009C4F86"/>
    <w:rsid w:val="009C4FFA"/>
    <w:rsid w:val="009C558D"/>
    <w:rsid w:val="009C56C5"/>
    <w:rsid w:val="009C5764"/>
    <w:rsid w:val="009C5817"/>
    <w:rsid w:val="009C5D0D"/>
    <w:rsid w:val="009C5F00"/>
    <w:rsid w:val="009C61F1"/>
    <w:rsid w:val="009C62CA"/>
    <w:rsid w:val="009C6653"/>
    <w:rsid w:val="009C665B"/>
    <w:rsid w:val="009C683E"/>
    <w:rsid w:val="009C6A8A"/>
    <w:rsid w:val="009C6DCB"/>
    <w:rsid w:val="009C709B"/>
    <w:rsid w:val="009C77A4"/>
    <w:rsid w:val="009C7846"/>
    <w:rsid w:val="009C7963"/>
    <w:rsid w:val="009C7B0F"/>
    <w:rsid w:val="009C7C23"/>
    <w:rsid w:val="009C7EE1"/>
    <w:rsid w:val="009D0608"/>
    <w:rsid w:val="009D0641"/>
    <w:rsid w:val="009D0B1F"/>
    <w:rsid w:val="009D0D1F"/>
    <w:rsid w:val="009D0D28"/>
    <w:rsid w:val="009D116C"/>
    <w:rsid w:val="009D1213"/>
    <w:rsid w:val="009D1323"/>
    <w:rsid w:val="009D1465"/>
    <w:rsid w:val="009D1835"/>
    <w:rsid w:val="009D1B29"/>
    <w:rsid w:val="009D1E64"/>
    <w:rsid w:val="009D1F98"/>
    <w:rsid w:val="009D21AB"/>
    <w:rsid w:val="009D2753"/>
    <w:rsid w:val="009D29A9"/>
    <w:rsid w:val="009D2C81"/>
    <w:rsid w:val="009D2CAF"/>
    <w:rsid w:val="009D2FA2"/>
    <w:rsid w:val="009D346E"/>
    <w:rsid w:val="009D379C"/>
    <w:rsid w:val="009D396A"/>
    <w:rsid w:val="009D3AA6"/>
    <w:rsid w:val="009D3BF1"/>
    <w:rsid w:val="009D3E9A"/>
    <w:rsid w:val="009D417A"/>
    <w:rsid w:val="009D41D5"/>
    <w:rsid w:val="009D42E4"/>
    <w:rsid w:val="009D4392"/>
    <w:rsid w:val="009D44CA"/>
    <w:rsid w:val="009D48F3"/>
    <w:rsid w:val="009D4987"/>
    <w:rsid w:val="009D4E37"/>
    <w:rsid w:val="009D4FF0"/>
    <w:rsid w:val="009D5649"/>
    <w:rsid w:val="009D56BE"/>
    <w:rsid w:val="009D58EC"/>
    <w:rsid w:val="009D5B32"/>
    <w:rsid w:val="009D5B5D"/>
    <w:rsid w:val="009D640F"/>
    <w:rsid w:val="009D695F"/>
    <w:rsid w:val="009D6B23"/>
    <w:rsid w:val="009D6C1E"/>
    <w:rsid w:val="009D6E85"/>
    <w:rsid w:val="009D703B"/>
    <w:rsid w:val="009D703C"/>
    <w:rsid w:val="009D718F"/>
    <w:rsid w:val="009D7270"/>
    <w:rsid w:val="009D74F3"/>
    <w:rsid w:val="009D7B55"/>
    <w:rsid w:val="009D7C96"/>
    <w:rsid w:val="009D7D7D"/>
    <w:rsid w:val="009D7E56"/>
    <w:rsid w:val="009D7EDB"/>
    <w:rsid w:val="009E0463"/>
    <w:rsid w:val="009E068F"/>
    <w:rsid w:val="009E0B64"/>
    <w:rsid w:val="009E0C9F"/>
    <w:rsid w:val="009E0E69"/>
    <w:rsid w:val="009E1014"/>
    <w:rsid w:val="009E14E0"/>
    <w:rsid w:val="009E1AFB"/>
    <w:rsid w:val="009E1BFD"/>
    <w:rsid w:val="009E1C1D"/>
    <w:rsid w:val="009E2089"/>
    <w:rsid w:val="009E2724"/>
    <w:rsid w:val="009E27DF"/>
    <w:rsid w:val="009E27F5"/>
    <w:rsid w:val="009E2D60"/>
    <w:rsid w:val="009E30AA"/>
    <w:rsid w:val="009E3155"/>
    <w:rsid w:val="009E33C3"/>
    <w:rsid w:val="009E35DB"/>
    <w:rsid w:val="009E396E"/>
    <w:rsid w:val="009E3CDE"/>
    <w:rsid w:val="009E3FC1"/>
    <w:rsid w:val="009E40AC"/>
    <w:rsid w:val="009E43BD"/>
    <w:rsid w:val="009E45D1"/>
    <w:rsid w:val="009E45D2"/>
    <w:rsid w:val="009E4727"/>
    <w:rsid w:val="009E47A3"/>
    <w:rsid w:val="009E4903"/>
    <w:rsid w:val="009E491B"/>
    <w:rsid w:val="009E511D"/>
    <w:rsid w:val="009E5188"/>
    <w:rsid w:val="009E52C0"/>
    <w:rsid w:val="009E5442"/>
    <w:rsid w:val="009E5718"/>
    <w:rsid w:val="009E5721"/>
    <w:rsid w:val="009E5912"/>
    <w:rsid w:val="009E59BE"/>
    <w:rsid w:val="009E5AA9"/>
    <w:rsid w:val="009E65FF"/>
    <w:rsid w:val="009E6A47"/>
    <w:rsid w:val="009E6AFD"/>
    <w:rsid w:val="009E6BCB"/>
    <w:rsid w:val="009E713F"/>
    <w:rsid w:val="009E7265"/>
    <w:rsid w:val="009E74E5"/>
    <w:rsid w:val="009E75B2"/>
    <w:rsid w:val="009E78C2"/>
    <w:rsid w:val="009F06F6"/>
    <w:rsid w:val="009F08F3"/>
    <w:rsid w:val="009F0BB6"/>
    <w:rsid w:val="009F0CA2"/>
    <w:rsid w:val="009F1226"/>
    <w:rsid w:val="009F1406"/>
    <w:rsid w:val="009F1468"/>
    <w:rsid w:val="009F1478"/>
    <w:rsid w:val="009F15C2"/>
    <w:rsid w:val="009F1ACF"/>
    <w:rsid w:val="009F1D02"/>
    <w:rsid w:val="009F20C0"/>
    <w:rsid w:val="009F219E"/>
    <w:rsid w:val="009F227F"/>
    <w:rsid w:val="009F2340"/>
    <w:rsid w:val="009F249B"/>
    <w:rsid w:val="009F2694"/>
    <w:rsid w:val="009F2DD8"/>
    <w:rsid w:val="009F2F27"/>
    <w:rsid w:val="009F33D6"/>
    <w:rsid w:val="009F344F"/>
    <w:rsid w:val="009F3732"/>
    <w:rsid w:val="009F3789"/>
    <w:rsid w:val="009F3844"/>
    <w:rsid w:val="009F38F3"/>
    <w:rsid w:val="009F3CC0"/>
    <w:rsid w:val="009F44AC"/>
    <w:rsid w:val="009F4E90"/>
    <w:rsid w:val="009F5067"/>
    <w:rsid w:val="009F51BD"/>
    <w:rsid w:val="009F52A3"/>
    <w:rsid w:val="009F5357"/>
    <w:rsid w:val="009F5414"/>
    <w:rsid w:val="009F554C"/>
    <w:rsid w:val="009F588A"/>
    <w:rsid w:val="009F5CCB"/>
    <w:rsid w:val="009F5EA4"/>
    <w:rsid w:val="009F5F0C"/>
    <w:rsid w:val="009F6288"/>
    <w:rsid w:val="009F65DE"/>
    <w:rsid w:val="009F6951"/>
    <w:rsid w:val="009F69EF"/>
    <w:rsid w:val="009F6B89"/>
    <w:rsid w:val="009F6E6E"/>
    <w:rsid w:val="009F6EE7"/>
    <w:rsid w:val="009F6F8D"/>
    <w:rsid w:val="009F7285"/>
    <w:rsid w:val="009F7333"/>
    <w:rsid w:val="009F7AE9"/>
    <w:rsid w:val="009F7BB3"/>
    <w:rsid w:val="009F7FBD"/>
    <w:rsid w:val="00A0024D"/>
    <w:rsid w:val="00A008F5"/>
    <w:rsid w:val="00A00A61"/>
    <w:rsid w:val="00A00D12"/>
    <w:rsid w:val="00A00DCE"/>
    <w:rsid w:val="00A00DE9"/>
    <w:rsid w:val="00A00F3D"/>
    <w:rsid w:val="00A01804"/>
    <w:rsid w:val="00A01D93"/>
    <w:rsid w:val="00A01E94"/>
    <w:rsid w:val="00A01FA2"/>
    <w:rsid w:val="00A020AC"/>
    <w:rsid w:val="00A027F6"/>
    <w:rsid w:val="00A028CE"/>
    <w:rsid w:val="00A02A21"/>
    <w:rsid w:val="00A02A27"/>
    <w:rsid w:val="00A02D11"/>
    <w:rsid w:val="00A02E15"/>
    <w:rsid w:val="00A02F50"/>
    <w:rsid w:val="00A0304D"/>
    <w:rsid w:val="00A031D8"/>
    <w:rsid w:val="00A03595"/>
    <w:rsid w:val="00A0366D"/>
    <w:rsid w:val="00A03757"/>
    <w:rsid w:val="00A03AA6"/>
    <w:rsid w:val="00A03BCC"/>
    <w:rsid w:val="00A040EC"/>
    <w:rsid w:val="00A04531"/>
    <w:rsid w:val="00A0486B"/>
    <w:rsid w:val="00A048A8"/>
    <w:rsid w:val="00A04C45"/>
    <w:rsid w:val="00A04F49"/>
    <w:rsid w:val="00A04F7A"/>
    <w:rsid w:val="00A0501F"/>
    <w:rsid w:val="00A0538B"/>
    <w:rsid w:val="00A054F0"/>
    <w:rsid w:val="00A05C59"/>
    <w:rsid w:val="00A05ED4"/>
    <w:rsid w:val="00A05ED7"/>
    <w:rsid w:val="00A05FD1"/>
    <w:rsid w:val="00A06168"/>
    <w:rsid w:val="00A0637C"/>
    <w:rsid w:val="00A06586"/>
    <w:rsid w:val="00A075E6"/>
    <w:rsid w:val="00A07756"/>
    <w:rsid w:val="00A07BC4"/>
    <w:rsid w:val="00A07C97"/>
    <w:rsid w:val="00A07CF6"/>
    <w:rsid w:val="00A07D16"/>
    <w:rsid w:val="00A07DF2"/>
    <w:rsid w:val="00A07E6B"/>
    <w:rsid w:val="00A07FB0"/>
    <w:rsid w:val="00A10357"/>
    <w:rsid w:val="00A10565"/>
    <w:rsid w:val="00A10579"/>
    <w:rsid w:val="00A105A3"/>
    <w:rsid w:val="00A10B8F"/>
    <w:rsid w:val="00A10DF1"/>
    <w:rsid w:val="00A10E21"/>
    <w:rsid w:val="00A11657"/>
    <w:rsid w:val="00A11F57"/>
    <w:rsid w:val="00A1229C"/>
    <w:rsid w:val="00A124CF"/>
    <w:rsid w:val="00A12A61"/>
    <w:rsid w:val="00A12AE5"/>
    <w:rsid w:val="00A12F2F"/>
    <w:rsid w:val="00A12FFC"/>
    <w:rsid w:val="00A13638"/>
    <w:rsid w:val="00A13A71"/>
    <w:rsid w:val="00A13B36"/>
    <w:rsid w:val="00A13DD3"/>
    <w:rsid w:val="00A13E54"/>
    <w:rsid w:val="00A13ED4"/>
    <w:rsid w:val="00A13F56"/>
    <w:rsid w:val="00A14146"/>
    <w:rsid w:val="00A14178"/>
    <w:rsid w:val="00A14774"/>
    <w:rsid w:val="00A147A4"/>
    <w:rsid w:val="00A1490D"/>
    <w:rsid w:val="00A14AE9"/>
    <w:rsid w:val="00A15113"/>
    <w:rsid w:val="00A154A4"/>
    <w:rsid w:val="00A15849"/>
    <w:rsid w:val="00A159F1"/>
    <w:rsid w:val="00A15AAB"/>
    <w:rsid w:val="00A15F5B"/>
    <w:rsid w:val="00A163AE"/>
    <w:rsid w:val="00A16472"/>
    <w:rsid w:val="00A16570"/>
    <w:rsid w:val="00A168D9"/>
    <w:rsid w:val="00A1736D"/>
    <w:rsid w:val="00A175D6"/>
    <w:rsid w:val="00A17634"/>
    <w:rsid w:val="00A177FB"/>
    <w:rsid w:val="00A178D3"/>
    <w:rsid w:val="00A17914"/>
    <w:rsid w:val="00A17946"/>
    <w:rsid w:val="00A17AC0"/>
    <w:rsid w:val="00A17C4D"/>
    <w:rsid w:val="00A17ED0"/>
    <w:rsid w:val="00A17F63"/>
    <w:rsid w:val="00A200B2"/>
    <w:rsid w:val="00A200F0"/>
    <w:rsid w:val="00A20363"/>
    <w:rsid w:val="00A20496"/>
    <w:rsid w:val="00A206B4"/>
    <w:rsid w:val="00A20897"/>
    <w:rsid w:val="00A20D5B"/>
    <w:rsid w:val="00A20F84"/>
    <w:rsid w:val="00A215DA"/>
    <w:rsid w:val="00A215F6"/>
    <w:rsid w:val="00A218B3"/>
    <w:rsid w:val="00A218DF"/>
    <w:rsid w:val="00A2193B"/>
    <w:rsid w:val="00A21A00"/>
    <w:rsid w:val="00A21C1F"/>
    <w:rsid w:val="00A21CBD"/>
    <w:rsid w:val="00A21EA6"/>
    <w:rsid w:val="00A2202F"/>
    <w:rsid w:val="00A22112"/>
    <w:rsid w:val="00A222AA"/>
    <w:rsid w:val="00A22360"/>
    <w:rsid w:val="00A22521"/>
    <w:rsid w:val="00A22647"/>
    <w:rsid w:val="00A22836"/>
    <w:rsid w:val="00A2288F"/>
    <w:rsid w:val="00A22905"/>
    <w:rsid w:val="00A22BDE"/>
    <w:rsid w:val="00A22CDC"/>
    <w:rsid w:val="00A22DC0"/>
    <w:rsid w:val="00A22F7C"/>
    <w:rsid w:val="00A23337"/>
    <w:rsid w:val="00A2351A"/>
    <w:rsid w:val="00A236C5"/>
    <w:rsid w:val="00A23D89"/>
    <w:rsid w:val="00A23D98"/>
    <w:rsid w:val="00A23E70"/>
    <w:rsid w:val="00A23EC8"/>
    <w:rsid w:val="00A24078"/>
    <w:rsid w:val="00A24B30"/>
    <w:rsid w:val="00A24CDA"/>
    <w:rsid w:val="00A24DEE"/>
    <w:rsid w:val="00A24E49"/>
    <w:rsid w:val="00A24F41"/>
    <w:rsid w:val="00A255DD"/>
    <w:rsid w:val="00A256B7"/>
    <w:rsid w:val="00A2583E"/>
    <w:rsid w:val="00A25AB6"/>
    <w:rsid w:val="00A25FE1"/>
    <w:rsid w:val="00A261BC"/>
    <w:rsid w:val="00A26246"/>
    <w:rsid w:val="00A264A9"/>
    <w:rsid w:val="00A26577"/>
    <w:rsid w:val="00A268ED"/>
    <w:rsid w:val="00A26B19"/>
    <w:rsid w:val="00A26C05"/>
    <w:rsid w:val="00A26C33"/>
    <w:rsid w:val="00A26DCF"/>
    <w:rsid w:val="00A272F7"/>
    <w:rsid w:val="00A27705"/>
    <w:rsid w:val="00A27707"/>
    <w:rsid w:val="00A27785"/>
    <w:rsid w:val="00A27AEB"/>
    <w:rsid w:val="00A27C03"/>
    <w:rsid w:val="00A300DF"/>
    <w:rsid w:val="00A30104"/>
    <w:rsid w:val="00A30187"/>
    <w:rsid w:val="00A30310"/>
    <w:rsid w:val="00A307D0"/>
    <w:rsid w:val="00A30A48"/>
    <w:rsid w:val="00A30E09"/>
    <w:rsid w:val="00A3134B"/>
    <w:rsid w:val="00A313AD"/>
    <w:rsid w:val="00A3158A"/>
    <w:rsid w:val="00A31ABC"/>
    <w:rsid w:val="00A31D77"/>
    <w:rsid w:val="00A31E8C"/>
    <w:rsid w:val="00A32277"/>
    <w:rsid w:val="00A323C2"/>
    <w:rsid w:val="00A32430"/>
    <w:rsid w:val="00A3253D"/>
    <w:rsid w:val="00A327E1"/>
    <w:rsid w:val="00A32849"/>
    <w:rsid w:val="00A3298D"/>
    <w:rsid w:val="00A32E6B"/>
    <w:rsid w:val="00A32EB8"/>
    <w:rsid w:val="00A33088"/>
    <w:rsid w:val="00A339F7"/>
    <w:rsid w:val="00A33B88"/>
    <w:rsid w:val="00A33D1F"/>
    <w:rsid w:val="00A34107"/>
    <w:rsid w:val="00A34181"/>
    <w:rsid w:val="00A3424E"/>
    <w:rsid w:val="00A3448A"/>
    <w:rsid w:val="00A344E4"/>
    <w:rsid w:val="00A34684"/>
    <w:rsid w:val="00A34BC7"/>
    <w:rsid w:val="00A34C24"/>
    <w:rsid w:val="00A34C47"/>
    <w:rsid w:val="00A34CDB"/>
    <w:rsid w:val="00A34D54"/>
    <w:rsid w:val="00A34E7E"/>
    <w:rsid w:val="00A34F27"/>
    <w:rsid w:val="00A3512E"/>
    <w:rsid w:val="00A351A2"/>
    <w:rsid w:val="00A352E7"/>
    <w:rsid w:val="00A35694"/>
    <w:rsid w:val="00A356C3"/>
    <w:rsid w:val="00A35737"/>
    <w:rsid w:val="00A35EBC"/>
    <w:rsid w:val="00A3607C"/>
    <w:rsid w:val="00A36297"/>
    <w:rsid w:val="00A3654D"/>
    <w:rsid w:val="00A3662B"/>
    <w:rsid w:val="00A366DC"/>
    <w:rsid w:val="00A366F1"/>
    <w:rsid w:val="00A36710"/>
    <w:rsid w:val="00A3707C"/>
    <w:rsid w:val="00A3757A"/>
    <w:rsid w:val="00A37DB7"/>
    <w:rsid w:val="00A37DD1"/>
    <w:rsid w:val="00A37E3D"/>
    <w:rsid w:val="00A40154"/>
    <w:rsid w:val="00A402A2"/>
    <w:rsid w:val="00A40475"/>
    <w:rsid w:val="00A40517"/>
    <w:rsid w:val="00A40692"/>
    <w:rsid w:val="00A40747"/>
    <w:rsid w:val="00A40E7D"/>
    <w:rsid w:val="00A41304"/>
    <w:rsid w:val="00A41456"/>
    <w:rsid w:val="00A415E8"/>
    <w:rsid w:val="00A41672"/>
    <w:rsid w:val="00A41736"/>
    <w:rsid w:val="00A4174A"/>
    <w:rsid w:val="00A41887"/>
    <w:rsid w:val="00A41CBB"/>
    <w:rsid w:val="00A41E2B"/>
    <w:rsid w:val="00A41E62"/>
    <w:rsid w:val="00A42390"/>
    <w:rsid w:val="00A42841"/>
    <w:rsid w:val="00A429D7"/>
    <w:rsid w:val="00A42CDB"/>
    <w:rsid w:val="00A42E80"/>
    <w:rsid w:val="00A42E85"/>
    <w:rsid w:val="00A431B1"/>
    <w:rsid w:val="00A43396"/>
    <w:rsid w:val="00A43575"/>
    <w:rsid w:val="00A4369B"/>
    <w:rsid w:val="00A4385E"/>
    <w:rsid w:val="00A43BF7"/>
    <w:rsid w:val="00A43D75"/>
    <w:rsid w:val="00A43DFE"/>
    <w:rsid w:val="00A43FFA"/>
    <w:rsid w:val="00A440D2"/>
    <w:rsid w:val="00A440E6"/>
    <w:rsid w:val="00A44391"/>
    <w:rsid w:val="00A4456D"/>
    <w:rsid w:val="00A44781"/>
    <w:rsid w:val="00A447A5"/>
    <w:rsid w:val="00A447EA"/>
    <w:rsid w:val="00A44BB2"/>
    <w:rsid w:val="00A44EBC"/>
    <w:rsid w:val="00A451C7"/>
    <w:rsid w:val="00A455B9"/>
    <w:rsid w:val="00A45956"/>
    <w:rsid w:val="00A459FB"/>
    <w:rsid w:val="00A45A06"/>
    <w:rsid w:val="00A45AC5"/>
    <w:rsid w:val="00A45B74"/>
    <w:rsid w:val="00A45D2E"/>
    <w:rsid w:val="00A45D60"/>
    <w:rsid w:val="00A45F12"/>
    <w:rsid w:val="00A46134"/>
    <w:rsid w:val="00A46138"/>
    <w:rsid w:val="00A4623D"/>
    <w:rsid w:val="00A46643"/>
    <w:rsid w:val="00A46C93"/>
    <w:rsid w:val="00A4726B"/>
    <w:rsid w:val="00A47304"/>
    <w:rsid w:val="00A47AE8"/>
    <w:rsid w:val="00A47CF0"/>
    <w:rsid w:val="00A47CF7"/>
    <w:rsid w:val="00A47EA9"/>
    <w:rsid w:val="00A501C8"/>
    <w:rsid w:val="00A50776"/>
    <w:rsid w:val="00A507E3"/>
    <w:rsid w:val="00A50893"/>
    <w:rsid w:val="00A509A3"/>
    <w:rsid w:val="00A50C08"/>
    <w:rsid w:val="00A50D4D"/>
    <w:rsid w:val="00A50EC9"/>
    <w:rsid w:val="00A51097"/>
    <w:rsid w:val="00A510E2"/>
    <w:rsid w:val="00A5114B"/>
    <w:rsid w:val="00A51217"/>
    <w:rsid w:val="00A51675"/>
    <w:rsid w:val="00A5179B"/>
    <w:rsid w:val="00A51858"/>
    <w:rsid w:val="00A51FA6"/>
    <w:rsid w:val="00A52231"/>
    <w:rsid w:val="00A52398"/>
    <w:rsid w:val="00A52621"/>
    <w:rsid w:val="00A529C0"/>
    <w:rsid w:val="00A52D7B"/>
    <w:rsid w:val="00A52E1D"/>
    <w:rsid w:val="00A53450"/>
    <w:rsid w:val="00A537D5"/>
    <w:rsid w:val="00A53968"/>
    <w:rsid w:val="00A53C4B"/>
    <w:rsid w:val="00A54744"/>
    <w:rsid w:val="00A54A31"/>
    <w:rsid w:val="00A54BF9"/>
    <w:rsid w:val="00A54C86"/>
    <w:rsid w:val="00A54CFF"/>
    <w:rsid w:val="00A54F71"/>
    <w:rsid w:val="00A551DE"/>
    <w:rsid w:val="00A55348"/>
    <w:rsid w:val="00A55446"/>
    <w:rsid w:val="00A5578D"/>
    <w:rsid w:val="00A55825"/>
    <w:rsid w:val="00A55ED3"/>
    <w:rsid w:val="00A55EF4"/>
    <w:rsid w:val="00A5623B"/>
    <w:rsid w:val="00A562DA"/>
    <w:rsid w:val="00A566D3"/>
    <w:rsid w:val="00A5676C"/>
    <w:rsid w:val="00A56883"/>
    <w:rsid w:val="00A56D19"/>
    <w:rsid w:val="00A56F8F"/>
    <w:rsid w:val="00A56F96"/>
    <w:rsid w:val="00A571E7"/>
    <w:rsid w:val="00A573DB"/>
    <w:rsid w:val="00A57662"/>
    <w:rsid w:val="00A5773D"/>
    <w:rsid w:val="00A57919"/>
    <w:rsid w:val="00A60005"/>
    <w:rsid w:val="00A604FA"/>
    <w:rsid w:val="00A60586"/>
    <w:rsid w:val="00A60967"/>
    <w:rsid w:val="00A60AFC"/>
    <w:rsid w:val="00A60B22"/>
    <w:rsid w:val="00A60CC6"/>
    <w:rsid w:val="00A60DA5"/>
    <w:rsid w:val="00A6108B"/>
    <w:rsid w:val="00A610C4"/>
    <w:rsid w:val="00A61499"/>
    <w:rsid w:val="00A61511"/>
    <w:rsid w:val="00A615B5"/>
    <w:rsid w:val="00A61677"/>
    <w:rsid w:val="00A6173C"/>
    <w:rsid w:val="00A61FC9"/>
    <w:rsid w:val="00A6209C"/>
    <w:rsid w:val="00A620CC"/>
    <w:rsid w:val="00A625CD"/>
    <w:rsid w:val="00A627BC"/>
    <w:rsid w:val="00A62835"/>
    <w:rsid w:val="00A628D8"/>
    <w:rsid w:val="00A62918"/>
    <w:rsid w:val="00A62A77"/>
    <w:rsid w:val="00A62E60"/>
    <w:rsid w:val="00A62F90"/>
    <w:rsid w:val="00A6320E"/>
    <w:rsid w:val="00A63483"/>
    <w:rsid w:val="00A63539"/>
    <w:rsid w:val="00A6384E"/>
    <w:rsid w:val="00A63CA4"/>
    <w:rsid w:val="00A63E79"/>
    <w:rsid w:val="00A640AF"/>
    <w:rsid w:val="00A642F6"/>
    <w:rsid w:val="00A64725"/>
    <w:rsid w:val="00A648A3"/>
    <w:rsid w:val="00A64A40"/>
    <w:rsid w:val="00A64CAA"/>
    <w:rsid w:val="00A65002"/>
    <w:rsid w:val="00A6507B"/>
    <w:rsid w:val="00A65247"/>
    <w:rsid w:val="00A65422"/>
    <w:rsid w:val="00A6576D"/>
    <w:rsid w:val="00A657D7"/>
    <w:rsid w:val="00A65966"/>
    <w:rsid w:val="00A65B95"/>
    <w:rsid w:val="00A65C83"/>
    <w:rsid w:val="00A6604D"/>
    <w:rsid w:val="00A660AC"/>
    <w:rsid w:val="00A665EB"/>
    <w:rsid w:val="00A66611"/>
    <w:rsid w:val="00A669E7"/>
    <w:rsid w:val="00A66AF2"/>
    <w:rsid w:val="00A6709B"/>
    <w:rsid w:val="00A6729A"/>
    <w:rsid w:val="00A67516"/>
    <w:rsid w:val="00A67A5A"/>
    <w:rsid w:val="00A67CB2"/>
    <w:rsid w:val="00A67E6C"/>
    <w:rsid w:val="00A70043"/>
    <w:rsid w:val="00A7028A"/>
    <w:rsid w:val="00A70653"/>
    <w:rsid w:val="00A706E9"/>
    <w:rsid w:val="00A7073A"/>
    <w:rsid w:val="00A70F8D"/>
    <w:rsid w:val="00A710A8"/>
    <w:rsid w:val="00A7146C"/>
    <w:rsid w:val="00A714CF"/>
    <w:rsid w:val="00A71541"/>
    <w:rsid w:val="00A716BF"/>
    <w:rsid w:val="00A71A7B"/>
    <w:rsid w:val="00A71B99"/>
    <w:rsid w:val="00A71C66"/>
    <w:rsid w:val="00A71C8D"/>
    <w:rsid w:val="00A722F2"/>
    <w:rsid w:val="00A729F4"/>
    <w:rsid w:val="00A72C80"/>
    <w:rsid w:val="00A72E5F"/>
    <w:rsid w:val="00A72F61"/>
    <w:rsid w:val="00A730AF"/>
    <w:rsid w:val="00A7374D"/>
    <w:rsid w:val="00A73923"/>
    <w:rsid w:val="00A739D0"/>
    <w:rsid w:val="00A73DEA"/>
    <w:rsid w:val="00A73ECD"/>
    <w:rsid w:val="00A7407F"/>
    <w:rsid w:val="00A74122"/>
    <w:rsid w:val="00A74191"/>
    <w:rsid w:val="00A74342"/>
    <w:rsid w:val="00A743D8"/>
    <w:rsid w:val="00A743E7"/>
    <w:rsid w:val="00A74793"/>
    <w:rsid w:val="00A74935"/>
    <w:rsid w:val="00A74CC7"/>
    <w:rsid w:val="00A74D11"/>
    <w:rsid w:val="00A74F01"/>
    <w:rsid w:val="00A75026"/>
    <w:rsid w:val="00A751A2"/>
    <w:rsid w:val="00A754FC"/>
    <w:rsid w:val="00A7563C"/>
    <w:rsid w:val="00A758B4"/>
    <w:rsid w:val="00A75944"/>
    <w:rsid w:val="00A761D4"/>
    <w:rsid w:val="00A76333"/>
    <w:rsid w:val="00A7636E"/>
    <w:rsid w:val="00A76808"/>
    <w:rsid w:val="00A76AFD"/>
    <w:rsid w:val="00A76B49"/>
    <w:rsid w:val="00A76EE1"/>
    <w:rsid w:val="00A77006"/>
    <w:rsid w:val="00A77011"/>
    <w:rsid w:val="00A77922"/>
    <w:rsid w:val="00A77DBF"/>
    <w:rsid w:val="00A77EC4"/>
    <w:rsid w:val="00A8031B"/>
    <w:rsid w:val="00A8076D"/>
    <w:rsid w:val="00A80AAE"/>
    <w:rsid w:val="00A80B66"/>
    <w:rsid w:val="00A811BD"/>
    <w:rsid w:val="00A815E1"/>
    <w:rsid w:val="00A81690"/>
    <w:rsid w:val="00A81719"/>
    <w:rsid w:val="00A8181D"/>
    <w:rsid w:val="00A818D9"/>
    <w:rsid w:val="00A81F68"/>
    <w:rsid w:val="00A823A5"/>
    <w:rsid w:val="00A823E6"/>
    <w:rsid w:val="00A8296B"/>
    <w:rsid w:val="00A82D2C"/>
    <w:rsid w:val="00A82D64"/>
    <w:rsid w:val="00A832EA"/>
    <w:rsid w:val="00A8354D"/>
    <w:rsid w:val="00A83673"/>
    <w:rsid w:val="00A83768"/>
    <w:rsid w:val="00A83993"/>
    <w:rsid w:val="00A839EA"/>
    <w:rsid w:val="00A83BA9"/>
    <w:rsid w:val="00A83C48"/>
    <w:rsid w:val="00A83D02"/>
    <w:rsid w:val="00A83E4F"/>
    <w:rsid w:val="00A84156"/>
    <w:rsid w:val="00A842B3"/>
    <w:rsid w:val="00A84709"/>
    <w:rsid w:val="00A84710"/>
    <w:rsid w:val="00A84DE1"/>
    <w:rsid w:val="00A84FC3"/>
    <w:rsid w:val="00A85123"/>
    <w:rsid w:val="00A851B3"/>
    <w:rsid w:val="00A8574F"/>
    <w:rsid w:val="00A85C82"/>
    <w:rsid w:val="00A85CB5"/>
    <w:rsid w:val="00A8678D"/>
    <w:rsid w:val="00A86C15"/>
    <w:rsid w:val="00A86C78"/>
    <w:rsid w:val="00A86E11"/>
    <w:rsid w:val="00A86FAC"/>
    <w:rsid w:val="00A8734C"/>
    <w:rsid w:val="00A87484"/>
    <w:rsid w:val="00A8755B"/>
    <w:rsid w:val="00A87631"/>
    <w:rsid w:val="00A8763C"/>
    <w:rsid w:val="00A87A28"/>
    <w:rsid w:val="00A87A5D"/>
    <w:rsid w:val="00A87EE5"/>
    <w:rsid w:val="00A902F3"/>
    <w:rsid w:val="00A90461"/>
    <w:rsid w:val="00A91278"/>
    <w:rsid w:val="00A91620"/>
    <w:rsid w:val="00A9182D"/>
    <w:rsid w:val="00A91FE1"/>
    <w:rsid w:val="00A92025"/>
    <w:rsid w:val="00A922C4"/>
    <w:rsid w:val="00A92311"/>
    <w:rsid w:val="00A92879"/>
    <w:rsid w:val="00A92A50"/>
    <w:rsid w:val="00A92B81"/>
    <w:rsid w:val="00A92BBF"/>
    <w:rsid w:val="00A92C29"/>
    <w:rsid w:val="00A9313A"/>
    <w:rsid w:val="00A931F5"/>
    <w:rsid w:val="00A93295"/>
    <w:rsid w:val="00A93429"/>
    <w:rsid w:val="00A935E6"/>
    <w:rsid w:val="00A935F0"/>
    <w:rsid w:val="00A9367F"/>
    <w:rsid w:val="00A93CBC"/>
    <w:rsid w:val="00A93D0E"/>
    <w:rsid w:val="00A93DDA"/>
    <w:rsid w:val="00A93F83"/>
    <w:rsid w:val="00A9442A"/>
    <w:rsid w:val="00A94847"/>
    <w:rsid w:val="00A94926"/>
    <w:rsid w:val="00A949F3"/>
    <w:rsid w:val="00A94A08"/>
    <w:rsid w:val="00A94DAB"/>
    <w:rsid w:val="00A951E9"/>
    <w:rsid w:val="00A95792"/>
    <w:rsid w:val="00A95830"/>
    <w:rsid w:val="00A95898"/>
    <w:rsid w:val="00A95953"/>
    <w:rsid w:val="00A95B01"/>
    <w:rsid w:val="00A95B18"/>
    <w:rsid w:val="00A95C72"/>
    <w:rsid w:val="00A96000"/>
    <w:rsid w:val="00A96141"/>
    <w:rsid w:val="00A963F7"/>
    <w:rsid w:val="00A967A9"/>
    <w:rsid w:val="00A96A5F"/>
    <w:rsid w:val="00A96BBD"/>
    <w:rsid w:val="00A96D78"/>
    <w:rsid w:val="00A96E41"/>
    <w:rsid w:val="00A971C1"/>
    <w:rsid w:val="00A9734E"/>
    <w:rsid w:val="00A974D6"/>
    <w:rsid w:val="00A97B49"/>
    <w:rsid w:val="00A97BB7"/>
    <w:rsid w:val="00A97D64"/>
    <w:rsid w:val="00A97DC9"/>
    <w:rsid w:val="00A97E8B"/>
    <w:rsid w:val="00AA0088"/>
    <w:rsid w:val="00AA016F"/>
    <w:rsid w:val="00AA1157"/>
    <w:rsid w:val="00AA12F1"/>
    <w:rsid w:val="00AA13D1"/>
    <w:rsid w:val="00AA16B9"/>
    <w:rsid w:val="00AA1ED6"/>
    <w:rsid w:val="00AA1F30"/>
    <w:rsid w:val="00AA215E"/>
    <w:rsid w:val="00AA23BE"/>
    <w:rsid w:val="00AA23F6"/>
    <w:rsid w:val="00AA2526"/>
    <w:rsid w:val="00AA277B"/>
    <w:rsid w:val="00AA2CA7"/>
    <w:rsid w:val="00AA2F93"/>
    <w:rsid w:val="00AA3127"/>
    <w:rsid w:val="00AA3487"/>
    <w:rsid w:val="00AA35D2"/>
    <w:rsid w:val="00AA3857"/>
    <w:rsid w:val="00AA3E7C"/>
    <w:rsid w:val="00AA3F0B"/>
    <w:rsid w:val="00AA404A"/>
    <w:rsid w:val="00AA41CA"/>
    <w:rsid w:val="00AA42EE"/>
    <w:rsid w:val="00AA45BB"/>
    <w:rsid w:val="00AA492D"/>
    <w:rsid w:val="00AA4FD3"/>
    <w:rsid w:val="00AA4FE4"/>
    <w:rsid w:val="00AA4FEB"/>
    <w:rsid w:val="00AA500C"/>
    <w:rsid w:val="00AA5110"/>
    <w:rsid w:val="00AA51D6"/>
    <w:rsid w:val="00AA5538"/>
    <w:rsid w:val="00AA567E"/>
    <w:rsid w:val="00AA590C"/>
    <w:rsid w:val="00AA5D11"/>
    <w:rsid w:val="00AA5F81"/>
    <w:rsid w:val="00AA6139"/>
    <w:rsid w:val="00AA65A8"/>
    <w:rsid w:val="00AA6625"/>
    <w:rsid w:val="00AA67CB"/>
    <w:rsid w:val="00AA6B6F"/>
    <w:rsid w:val="00AA6D15"/>
    <w:rsid w:val="00AA725D"/>
    <w:rsid w:val="00AA7580"/>
    <w:rsid w:val="00AB0663"/>
    <w:rsid w:val="00AB06B8"/>
    <w:rsid w:val="00AB0733"/>
    <w:rsid w:val="00AB084C"/>
    <w:rsid w:val="00AB0879"/>
    <w:rsid w:val="00AB08FD"/>
    <w:rsid w:val="00AB0993"/>
    <w:rsid w:val="00AB0A50"/>
    <w:rsid w:val="00AB0B1C"/>
    <w:rsid w:val="00AB0BA7"/>
    <w:rsid w:val="00AB0BC8"/>
    <w:rsid w:val="00AB0D88"/>
    <w:rsid w:val="00AB11CA"/>
    <w:rsid w:val="00AB1205"/>
    <w:rsid w:val="00AB1392"/>
    <w:rsid w:val="00AB14D9"/>
    <w:rsid w:val="00AB1989"/>
    <w:rsid w:val="00AB1B04"/>
    <w:rsid w:val="00AB1BDC"/>
    <w:rsid w:val="00AB1DFA"/>
    <w:rsid w:val="00AB1FCF"/>
    <w:rsid w:val="00AB2258"/>
    <w:rsid w:val="00AB2A13"/>
    <w:rsid w:val="00AB2EB4"/>
    <w:rsid w:val="00AB3060"/>
    <w:rsid w:val="00AB3356"/>
    <w:rsid w:val="00AB361D"/>
    <w:rsid w:val="00AB3652"/>
    <w:rsid w:val="00AB3DC8"/>
    <w:rsid w:val="00AB3E92"/>
    <w:rsid w:val="00AB41C9"/>
    <w:rsid w:val="00AB4389"/>
    <w:rsid w:val="00AB456F"/>
    <w:rsid w:val="00AB498C"/>
    <w:rsid w:val="00AB4A26"/>
    <w:rsid w:val="00AB4A2F"/>
    <w:rsid w:val="00AB4AB8"/>
    <w:rsid w:val="00AB4F7A"/>
    <w:rsid w:val="00AB5685"/>
    <w:rsid w:val="00AB573E"/>
    <w:rsid w:val="00AB582E"/>
    <w:rsid w:val="00AB5996"/>
    <w:rsid w:val="00AB60B5"/>
    <w:rsid w:val="00AB655E"/>
    <w:rsid w:val="00AB65AD"/>
    <w:rsid w:val="00AB66AB"/>
    <w:rsid w:val="00AB6766"/>
    <w:rsid w:val="00AB6989"/>
    <w:rsid w:val="00AB6D6A"/>
    <w:rsid w:val="00AB6E7C"/>
    <w:rsid w:val="00AB6E80"/>
    <w:rsid w:val="00AB6EF8"/>
    <w:rsid w:val="00AB6F42"/>
    <w:rsid w:val="00AB70BD"/>
    <w:rsid w:val="00AB71A3"/>
    <w:rsid w:val="00AB72F2"/>
    <w:rsid w:val="00AB7371"/>
    <w:rsid w:val="00AB74C1"/>
    <w:rsid w:val="00AB76E2"/>
    <w:rsid w:val="00AB7AE4"/>
    <w:rsid w:val="00AB7BAE"/>
    <w:rsid w:val="00AC007F"/>
    <w:rsid w:val="00AC00ED"/>
    <w:rsid w:val="00AC01A8"/>
    <w:rsid w:val="00AC02D8"/>
    <w:rsid w:val="00AC02F7"/>
    <w:rsid w:val="00AC03CF"/>
    <w:rsid w:val="00AC057F"/>
    <w:rsid w:val="00AC0792"/>
    <w:rsid w:val="00AC087F"/>
    <w:rsid w:val="00AC0891"/>
    <w:rsid w:val="00AC09A7"/>
    <w:rsid w:val="00AC0A8F"/>
    <w:rsid w:val="00AC0B49"/>
    <w:rsid w:val="00AC1385"/>
    <w:rsid w:val="00AC169C"/>
    <w:rsid w:val="00AC1822"/>
    <w:rsid w:val="00AC1B74"/>
    <w:rsid w:val="00AC1D62"/>
    <w:rsid w:val="00AC1EA9"/>
    <w:rsid w:val="00AC1F55"/>
    <w:rsid w:val="00AC231C"/>
    <w:rsid w:val="00AC2632"/>
    <w:rsid w:val="00AC2765"/>
    <w:rsid w:val="00AC2AD9"/>
    <w:rsid w:val="00AC2BA8"/>
    <w:rsid w:val="00AC2ECD"/>
    <w:rsid w:val="00AC3119"/>
    <w:rsid w:val="00AC3537"/>
    <w:rsid w:val="00AC3961"/>
    <w:rsid w:val="00AC3A52"/>
    <w:rsid w:val="00AC3AB2"/>
    <w:rsid w:val="00AC3DB3"/>
    <w:rsid w:val="00AC3E31"/>
    <w:rsid w:val="00AC3FC0"/>
    <w:rsid w:val="00AC3FC9"/>
    <w:rsid w:val="00AC414D"/>
    <w:rsid w:val="00AC4180"/>
    <w:rsid w:val="00AC4237"/>
    <w:rsid w:val="00AC42EC"/>
    <w:rsid w:val="00AC444C"/>
    <w:rsid w:val="00AC49FB"/>
    <w:rsid w:val="00AC4B68"/>
    <w:rsid w:val="00AC50A5"/>
    <w:rsid w:val="00AC538E"/>
    <w:rsid w:val="00AC5A10"/>
    <w:rsid w:val="00AC5AE7"/>
    <w:rsid w:val="00AC5F7B"/>
    <w:rsid w:val="00AC610C"/>
    <w:rsid w:val="00AC633B"/>
    <w:rsid w:val="00AC63D6"/>
    <w:rsid w:val="00AC65C5"/>
    <w:rsid w:val="00AC65D2"/>
    <w:rsid w:val="00AC6630"/>
    <w:rsid w:val="00AC67AC"/>
    <w:rsid w:val="00AC6AD4"/>
    <w:rsid w:val="00AC6D98"/>
    <w:rsid w:val="00AC7094"/>
    <w:rsid w:val="00AC7375"/>
    <w:rsid w:val="00AC73F3"/>
    <w:rsid w:val="00AC7495"/>
    <w:rsid w:val="00AC7DCF"/>
    <w:rsid w:val="00AC7F82"/>
    <w:rsid w:val="00AD0030"/>
    <w:rsid w:val="00AD0089"/>
    <w:rsid w:val="00AD03E3"/>
    <w:rsid w:val="00AD067D"/>
    <w:rsid w:val="00AD081B"/>
    <w:rsid w:val="00AD09FB"/>
    <w:rsid w:val="00AD0AA3"/>
    <w:rsid w:val="00AD1353"/>
    <w:rsid w:val="00AD13F0"/>
    <w:rsid w:val="00AD1449"/>
    <w:rsid w:val="00AD1961"/>
    <w:rsid w:val="00AD19B4"/>
    <w:rsid w:val="00AD1B86"/>
    <w:rsid w:val="00AD1CB1"/>
    <w:rsid w:val="00AD1E19"/>
    <w:rsid w:val="00AD201A"/>
    <w:rsid w:val="00AD2203"/>
    <w:rsid w:val="00AD28BE"/>
    <w:rsid w:val="00AD2A13"/>
    <w:rsid w:val="00AD2C00"/>
    <w:rsid w:val="00AD2D38"/>
    <w:rsid w:val="00AD2DE1"/>
    <w:rsid w:val="00AD2ED0"/>
    <w:rsid w:val="00AD3505"/>
    <w:rsid w:val="00AD36DE"/>
    <w:rsid w:val="00AD37A3"/>
    <w:rsid w:val="00AD391C"/>
    <w:rsid w:val="00AD3CE3"/>
    <w:rsid w:val="00AD3E3A"/>
    <w:rsid w:val="00AD3F94"/>
    <w:rsid w:val="00AD41CF"/>
    <w:rsid w:val="00AD4806"/>
    <w:rsid w:val="00AD4A5A"/>
    <w:rsid w:val="00AD4D70"/>
    <w:rsid w:val="00AD4E9B"/>
    <w:rsid w:val="00AD5566"/>
    <w:rsid w:val="00AD56D4"/>
    <w:rsid w:val="00AD574E"/>
    <w:rsid w:val="00AD57C1"/>
    <w:rsid w:val="00AD5884"/>
    <w:rsid w:val="00AD58AB"/>
    <w:rsid w:val="00AD5B86"/>
    <w:rsid w:val="00AD5E18"/>
    <w:rsid w:val="00AD5E33"/>
    <w:rsid w:val="00AD625F"/>
    <w:rsid w:val="00AD69F4"/>
    <w:rsid w:val="00AD6B58"/>
    <w:rsid w:val="00AD6D44"/>
    <w:rsid w:val="00AD7602"/>
    <w:rsid w:val="00AD79FA"/>
    <w:rsid w:val="00AD7FD3"/>
    <w:rsid w:val="00AE00C2"/>
    <w:rsid w:val="00AE01CA"/>
    <w:rsid w:val="00AE0214"/>
    <w:rsid w:val="00AE03DD"/>
    <w:rsid w:val="00AE073F"/>
    <w:rsid w:val="00AE0A8A"/>
    <w:rsid w:val="00AE0DA2"/>
    <w:rsid w:val="00AE0FAE"/>
    <w:rsid w:val="00AE1062"/>
    <w:rsid w:val="00AE110D"/>
    <w:rsid w:val="00AE118A"/>
    <w:rsid w:val="00AE11DB"/>
    <w:rsid w:val="00AE13E3"/>
    <w:rsid w:val="00AE15A4"/>
    <w:rsid w:val="00AE1693"/>
    <w:rsid w:val="00AE1773"/>
    <w:rsid w:val="00AE1B89"/>
    <w:rsid w:val="00AE1BCF"/>
    <w:rsid w:val="00AE23CB"/>
    <w:rsid w:val="00AE27AC"/>
    <w:rsid w:val="00AE2A46"/>
    <w:rsid w:val="00AE36C4"/>
    <w:rsid w:val="00AE3AD3"/>
    <w:rsid w:val="00AE3E06"/>
    <w:rsid w:val="00AE3F84"/>
    <w:rsid w:val="00AE40E0"/>
    <w:rsid w:val="00AE412A"/>
    <w:rsid w:val="00AE41DB"/>
    <w:rsid w:val="00AE441F"/>
    <w:rsid w:val="00AE45AA"/>
    <w:rsid w:val="00AE4655"/>
    <w:rsid w:val="00AE4C85"/>
    <w:rsid w:val="00AE4DBA"/>
    <w:rsid w:val="00AE4F07"/>
    <w:rsid w:val="00AE4F1D"/>
    <w:rsid w:val="00AE5186"/>
    <w:rsid w:val="00AE52D1"/>
    <w:rsid w:val="00AE5319"/>
    <w:rsid w:val="00AE5479"/>
    <w:rsid w:val="00AE568E"/>
    <w:rsid w:val="00AE5926"/>
    <w:rsid w:val="00AE5B33"/>
    <w:rsid w:val="00AE5DCD"/>
    <w:rsid w:val="00AE5E7D"/>
    <w:rsid w:val="00AE6430"/>
    <w:rsid w:val="00AE6534"/>
    <w:rsid w:val="00AE6933"/>
    <w:rsid w:val="00AE69AE"/>
    <w:rsid w:val="00AE6B83"/>
    <w:rsid w:val="00AE749D"/>
    <w:rsid w:val="00AE7659"/>
    <w:rsid w:val="00AE7BD8"/>
    <w:rsid w:val="00AE7C6B"/>
    <w:rsid w:val="00AF0009"/>
    <w:rsid w:val="00AF002B"/>
    <w:rsid w:val="00AF089E"/>
    <w:rsid w:val="00AF1162"/>
    <w:rsid w:val="00AF1295"/>
    <w:rsid w:val="00AF12C9"/>
    <w:rsid w:val="00AF1559"/>
    <w:rsid w:val="00AF15C1"/>
    <w:rsid w:val="00AF1699"/>
    <w:rsid w:val="00AF1C5D"/>
    <w:rsid w:val="00AF1DDD"/>
    <w:rsid w:val="00AF2147"/>
    <w:rsid w:val="00AF2248"/>
    <w:rsid w:val="00AF242D"/>
    <w:rsid w:val="00AF27B9"/>
    <w:rsid w:val="00AF2A0F"/>
    <w:rsid w:val="00AF2D42"/>
    <w:rsid w:val="00AF2F3A"/>
    <w:rsid w:val="00AF2F50"/>
    <w:rsid w:val="00AF3089"/>
    <w:rsid w:val="00AF30D4"/>
    <w:rsid w:val="00AF340E"/>
    <w:rsid w:val="00AF35B1"/>
    <w:rsid w:val="00AF36BA"/>
    <w:rsid w:val="00AF36E7"/>
    <w:rsid w:val="00AF3788"/>
    <w:rsid w:val="00AF3875"/>
    <w:rsid w:val="00AF3878"/>
    <w:rsid w:val="00AF3A5B"/>
    <w:rsid w:val="00AF3AB4"/>
    <w:rsid w:val="00AF3B18"/>
    <w:rsid w:val="00AF3B3F"/>
    <w:rsid w:val="00AF3B92"/>
    <w:rsid w:val="00AF3F66"/>
    <w:rsid w:val="00AF424F"/>
    <w:rsid w:val="00AF42D7"/>
    <w:rsid w:val="00AF4467"/>
    <w:rsid w:val="00AF4571"/>
    <w:rsid w:val="00AF4DF6"/>
    <w:rsid w:val="00AF5120"/>
    <w:rsid w:val="00AF5E3F"/>
    <w:rsid w:val="00AF5F92"/>
    <w:rsid w:val="00AF6388"/>
    <w:rsid w:val="00AF66B6"/>
    <w:rsid w:val="00AF6B3E"/>
    <w:rsid w:val="00AF6BAC"/>
    <w:rsid w:val="00AF6C4A"/>
    <w:rsid w:val="00AF722C"/>
    <w:rsid w:val="00AF724F"/>
    <w:rsid w:val="00AF76BA"/>
    <w:rsid w:val="00AF77E8"/>
    <w:rsid w:val="00AF78B4"/>
    <w:rsid w:val="00AF79FF"/>
    <w:rsid w:val="00AF7B47"/>
    <w:rsid w:val="00B006FE"/>
    <w:rsid w:val="00B007CB"/>
    <w:rsid w:val="00B008D7"/>
    <w:rsid w:val="00B00AE5"/>
    <w:rsid w:val="00B00E54"/>
    <w:rsid w:val="00B00EAD"/>
    <w:rsid w:val="00B011CD"/>
    <w:rsid w:val="00B015CD"/>
    <w:rsid w:val="00B01845"/>
    <w:rsid w:val="00B01C98"/>
    <w:rsid w:val="00B01DF0"/>
    <w:rsid w:val="00B01E02"/>
    <w:rsid w:val="00B02060"/>
    <w:rsid w:val="00B02207"/>
    <w:rsid w:val="00B027F3"/>
    <w:rsid w:val="00B028A7"/>
    <w:rsid w:val="00B029DC"/>
    <w:rsid w:val="00B02AA9"/>
    <w:rsid w:val="00B02B3E"/>
    <w:rsid w:val="00B02FA3"/>
    <w:rsid w:val="00B03123"/>
    <w:rsid w:val="00B03270"/>
    <w:rsid w:val="00B0328E"/>
    <w:rsid w:val="00B032EA"/>
    <w:rsid w:val="00B03703"/>
    <w:rsid w:val="00B03781"/>
    <w:rsid w:val="00B03BA1"/>
    <w:rsid w:val="00B03C23"/>
    <w:rsid w:val="00B04038"/>
    <w:rsid w:val="00B040F9"/>
    <w:rsid w:val="00B04520"/>
    <w:rsid w:val="00B0459B"/>
    <w:rsid w:val="00B048D9"/>
    <w:rsid w:val="00B04B38"/>
    <w:rsid w:val="00B04CFC"/>
    <w:rsid w:val="00B05084"/>
    <w:rsid w:val="00B05242"/>
    <w:rsid w:val="00B052B3"/>
    <w:rsid w:val="00B05639"/>
    <w:rsid w:val="00B0597E"/>
    <w:rsid w:val="00B060ED"/>
    <w:rsid w:val="00B061A7"/>
    <w:rsid w:val="00B06AEB"/>
    <w:rsid w:val="00B06DF0"/>
    <w:rsid w:val="00B070B3"/>
    <w:rsid w:val="00B074D2"/>
    <w:rsid w:val="00B075C2"/>
    <w:rsid w:val="00B07744"/>
    <w:rsid w:val="00B07997"/>
    <w:rsid w:val="00B10CCC"/>
    <w:rsid w:val="00B10D33"/>
    <w:rsid w:val="00B10F09"/>
    <w:rsid w:val="00B110D3"/>
    <w:rsid w:val="00B110F0"/>
    <w:rsid w:val="00B11132"/>
    <w:rsid w:val="00B1156F"/>
    <w:rsid w:val="00B1165A"/>
    <w:rsid w:val="00B11997"/>
    <w:rsid w:val="00B123C5"/>
    <w:rsid w:val="00B1244B"/>
    <w:rsid w:val="00B126A2"/>
    <w:rsid w:val="00B12E14"/>
    <w:rsid w:val="00B12E26"/>
    <w:rsid w:val="00B12F05"/>
    <w:rsid w:val="00B12F33"/>
    <w:rsid w:val="00B12F89"/>
    <w:rsid w:val="00B1301D"/>
    <w:rsid w:val="00B13455"/>
    <w:rsid w:val="00B1382D"/>
    <w:rsid w:val="00B13983"/>
    <w:rsid w:val="00B13D99"/>
    <w:rsid w:val="00B1425F"/>
    <w:rsid w:val="00B14812"/>
    <w:rsid w:val="00B14968"/>
    <w:rsid w:val="00B15408"/>
    <w:rsid w:val="00B155D1"/>
    <w:rsid w:val="00B157B5"/>
    <w:rsid w:val="00B157F9"/>
    <w:rsid w:val="00B15807"/>
    <w:rsid w:val="00B15CB2"/>
    <w:rsid w:val="00B16661"/>
    <w:rsid w:val="00B16B80"/>
    <w:rsid w:val="00B1701E"/>
    <w:rsid w:val="00B170D8"/>
    <w:rsid w:val="00B17790"/>
    <w:rsid w:val="00B20256"/>
    <w:rsid w:val="00B20412"/>
    <w:rsid w:val="00B207C6"/>
    <w:rsid w:val="00B20919"/>
    <w:rsid w:val="00B20AEF"/>
    <w:rsid w:val="00B20BDD"/>
    <w:rsid w:val="00B20D09"/>
    <w:rsid w:val="00B2107E"/>
    <w:rsid w:val="00B2116E"/>
    <w:rsid w:val="00B21419"/>
    <w:rsid w:val="00B2173A"/>
    <w:rsid w:val="00B21796"/>
    <w:rsid w:val="00B21F27"/>
    <w:rsid w:val="00B22134"/>
    <w:rsid w:val="00B22211"/>
    <w:rsid w:val="00B22262"/>
    <w:rsid w:val="00B22386"/>
    <w:rsid w:val="00B22533"/>
    <w:rsid w:val="00B228B0"/>
    <w:rsid w:val="00B22BB7"/>
    <w:rsid w:val="00B22DA7"/>
    <w:rsid w:val="00B2326E"/>
    <w:rsid w:val="00B2368F"/>
    <w:rsid w:val="00B236EB"/>
    <w:rsid w:val="00B238BF"/>
    <w:rsid w:val="00B2398F"/>
    <w:rsid w:val="00B23C1B"/>
    <w:rsid w:val="00B24B1B"/>
    <w:rsid w:val="00B24D42"/>
    <w:rsid w:val="00B24D8A"/>
    <w:rsid w:val="00B25341"/>
    <w:rsid w:val="00B253CF"/>
    <w:rsid w:val="00B253DE"/>
    <w:rsid w:val="00B257C4"/>
    <w:rsid w:val="00B2591D"/>
    <w:rsid w:val="00B25ACD"/>
    <w:rsid w:val="00B25D7C"/>
    <w:rsid w:val="00B26315"/>
    <w:rsid w:val="00B26379"/>
    <w:rsid w:val="00B269C4"/>
    <w:rsid w:val="00B26B3D"/>
    <w:rsid w:val="00B2757F"/>
    <w:rsid w:val="00B2763F"/>
    <w:rsid w:val="00B27660"/>
    <w:rsid w:val="00B27AAC"/>
    <w:rsid w:val="00B27B1C"/>
    <w:rsid w:val="00B27B32"/>
    <w:rsid w:val="00B27C0B"/>
    <w:rsid w:val="00B27D04"/>
    <w:rsid w:val="00B300F2"/>
    <w:rsid w:val="00B30542"/>
    <w:rsid w:val="00B306A5"/>
    <w:rsid w:val="00B30929"/>
    <w:rsid w:val="00B30AE0"/>
    <w:rsid w:val="00B30B6D"/>
    <w:rsid w:val="00B30C76"/>
    <w:rsid w:val="00B318DE"/>
    <w:rsid w:val="00B31A5B"/>
    <w:rsid w:val="00B31AE2"/>
    <w:rsid w:val="00B31D38"/>
    <w:rsid w:val="00B31F46"/>
    <w:rsid w:val="00B31FE5"/>
    <w:rsid w:val="00B3218C"/>
    <w:rsid w:val="00B321B3"/>
    <w:rsid w:val="00B32479"/>
    <w:rsid w:val="00B326F8"/>
    <w:rsid w:val="00B329FF"/>
    <w:rsid w:val="00B32C49"/>
    <w:rsid w:val="00B3309A"/>
    <w:rsid w:val="00B335A7"/>
    <w:rsid w:val="00B336B1"/>
    <w:rsid w:val="00B33E63"/>
    <w:rsid w:val="00B33ED3"/>
    <w:rsid w:val="00B33EFF"/>
    <w:rsid w:val="00B33F22"/>
    <w:rsid w:val="00B342A9"/>
    <w:rsid w:val="00B34967"/>
    <w:rsid w:val="00B34A9E"/>
    <w:rsid w:val="00B34B45"/>
    <w:rsid w:val="00B354DB"/>
    <w:rsid w:val="00B355B3"/>
    <w:rsid w:val="00B356C8"/>
    <w:rsid w:val="00B35751"/>
    <w:rsid w:val="00B35A73"/>
    <w:rsid w:val="00B35C4B"/>
    <w:rsid w:val="00B36098"/>
    <w:rsid w:val="00B36338"/>
    <w:rsid w:val="00B36677"/>
    <w:rsid w:val="00B3673E"/>
    <w:rsid w:val="00B368E0"/>
    <w:rsid w:val="00B36A9A"/>
    <w:rsid w:val="00B372AA"/>
    <w:rsid w:val="00B37989"/>
    <w:rsid w:val="00B37CCE"/>
    <w:rsid w:val="00B37FD2"/>
    <w:rsid w:val="00B4001E"/>
    <w:rsid w:val="00B40445"/>
    <w:rsid w:val="00B4052C"/>
    <w:rsid w:val="00B40969"/>
    <w:rsid w:val="00B409E0"/>
    <w:rsid w:val="00B40B47"/>
    <w:rsid w:val="00B4110E"/>
    <w:rsid w:val="00B41268"/>
    <w:rsid w:val="00B41609"/>
    <w:rsid w:val="00B417C9"/>
    <w:rsid w:val="00B41888"/>
    <w:rsid w:val="00B41CEC"/>
    <w:rsid w:val="00B41E07"/>
    <w:rsid w:val="00B42B5D"/>
    <w:rsid w:val="00B42C05"/>
    <w:rsid w:val="00B42CA4"/>
    <w:rsid w:val="00B42CBD"/>
    <w:rsid w:val="00B42F7A"/>
    <w:rsid w:val="00B43065"/>
    <w:rsid w:val="00B43704"/>
    <w:rsid w:val="00B43867"/>
    <w:rsid w:val="00B4387A"/>
    <w:rsid w:val="00B43898"/>
    <w:rsid w:val="00B43A2B"/>
    <w:rsid w:val="00B43BD8"/>
    <w:rsid w:val="00B43DF2"/>
    <w:rsid w:val="00B43E4E"/>
    <w:rsid w:val="00B43F58"/>
    <w:rsid w:val="00B44053"/>
    <w:rsid w:val="00B444A9"/>
    <w:rsid w:val="00B44597"/>
    <w:rsid w:val="00B447C0"/>
    <w:rsid w:val="00B448B4"/>
    <w:rsid w:val="00B44AE5"/>
    <w:rsid w:val="00B44CFE"/>
    <w:rsid w:val="00B44F53"/>
    <w:rsid w:val="00B45425"/>
    <w:rsid w:val="00B45A52"/>
    <w:rsid w:val="00B45F73"/>
    <w:rsid w:val="00B46175"/>
    <w:rsid w:val="00B467EB"/>
    <w:rsid w:val="00B46B31"/>
    <w:rsid w:val="00B473C2"/>
    <w:rsid w:val="00B47498"/>
    <w:rsid w:val="00B478D0"/>
    <w:rsid w:val="00B47A78"/>
    <w:rsid w:val="00B47B69"/>
    <w:rsid w:val="00B47CEC"/>
    <w:rsid w:val="00B50049"/>
    <w:rsid w:val="00B50093"/>
    <w:rsid w:val="00B501F1"/>
    <w:rsid w:val="00B50529"/>
    <w:rsid w:val="00B505E0"/>
    <w:rsid w:val="00B5061D"/>
    <w:rsid w:val="00B509C2"/>
    <w:rsid w:val="00B50AE0"/>
    <w:rsid w:val="00B50D9E"/>
    <w:rsid w:val="00B50EB0"/>
    <w:rsid w:val="00B50EF3"/>
    <w:rsid w:val="00B51025"/>
    <w:rsid w:val="00B51223"/>
    <w:rsid w:val="00B513A6"/>
    <w:rsid w:val="00B514E5"/>
    <w:rsid w:val="00B515FC"/>
    <w:rsid w:val="00B51615"/>
    <w:rsid w:val="00B51824"/>
    <w:rsid w:val="00B5185B"/>
    <w:rsid w:val="00B5198D"/>
    <w:rsid w:val="00B519A8"/>
    <w:rsid w:val="00B51E8F"/>
    <w:rsid w:val="00B51F25"/>
    <w:rsid w:val="00B522F8"/>
    <w:rsid w:val="00B5247E"/>
    <w:rsid w:val="00B529A4"/>
    <w:rsid w:val="00B529B9"/>
    <w:rsid w:val="00B52A0D"/>
    <w:rsid w:val="00B52C18"/>
    <w:rsid w:val="00B52F0E"/>
    <w:rsid w:val="00B52FE5"/>
    <w:rsid w:val="00B5310D"/>
    <w:rsid w:val="00B53328"/>
    <w:rsid w:val="00B53617"/>
    <w:rsid w:val="00B536B2"/>
    <w:rsid w:val="00B53941"/>
    <w:rsid w:val="00B53AC5"/>
    <w:rsid w:val="00B53E53"/>
    <w:rsid w:val="00B53E7A"/>
    <w:rsid w:val="00B54474"/>
    <w:rsid w:val="00B548B7"/>
    <w:rsid w:val="00B54B2C"/>
    <w:rsid w:val="00B54CDA"/>
    <w:rsid w:val="00B54E0E"/>
    <w:rsid w:val="00B5536A"/>
    <w:rsid w:val="00B55886"/>
    <w:rsid w:val="00B559FE"/>
    <w:rsid w:val="00B55A13"/>
    <w:rsid w:val="00B55A19"/>
    <w:rsid w:val="00B55A83"/>
    <w:rsid w:val="00B55D2C"/>
    <w:rsid w:val="00B55D8E"/>
    <w:rsid w:val="00B56022"/>
    <w:rsid w:val="00B565B4"/>
    <w:rsid w:val="00B56775"/>
    <w:rsid w:val="00B56909"/>
    <w:rsid w:val="00B56AEA"/>
    <w:rsid w:val="00B56BA3"/>
    <w:rsid w:val="00B56C86"/>
    <w:rsid w:val="00B56CA3"/>
    <w:rsid w:val="00B56D60"/>
    <w:rsid w:val="00B56EB4"/>
    <w:rsid w:val="00B5726B"/>
    <w:rsid w:val="00B57548"/>
    <w:rsid w:val="00B57885"/>
    <w:rsid w:val="00B57902"/>
    <w:rsid w:val="00B57908"/>
    <w:rsid w:val="00B57C43"/>
    <w:rsid w:val="00B57CDC"/>
    <w:rsid w:val="00B6010B"/>
    <w:rsid w:val="00B602F0"/>
    <w:rsid w:val="00B60351"/>
    <w:rsid w:val="00B604AD"/>
    <w:rsid w:val="00B60559"/>
    <w:rsid w:val="00B60990"/>
    <w:rsid w:val="00B60BEE"/>
    <w:rsid w:val="00B60CEE"/>
    <w:rsid w:val="00B60E36"/>
    <w:rsid w:val="00B6147E"/>
    <w:rsid w:val="00B61BDD"/>
    <w:rsid w:val="00B62253"/>
    <w:rsid w:val="00B627FF"/>
    <w:rsid w:val="00B629AE"/>
    <w:rsid w:val="00B629C4"/>
    <w:rsid w:val="00B62B0A"/>
    <w:rsid w:val="00B62B97"/>
    <w:rsid w:val="00B62BCA"/>
    <w:rsid w:val="00B62C49"/>
    <w:rsid w:val="00B63207"/>
    <w:rsid w:val="00B6324A"/>
    <w:rsid w:val="00B632C0"/>
    <w:rsid w:val="00B6344F"/>
    <w:rsid w:val="00B6369E"/>
    <w:rsid w:val="00B636DA"/>
    <w:rsid w:val="00B638F7"/>
    <w:rsid w:val="00B63CC9"/>
    <w:rsid w:val="00B63EE8"/>
    <w:rsid w:val="00B64529"/>
    <w:rsid w:val="00B648B4"/>
    <w:rsid w:val="00B649C1"/>
    <w:rsid w:val="00B64B30"/>
    <w:rsid w:val="00B64C21"/>
    <w:rsid w:val="00B64FA0"/>
    <w:rsid w:val="00B652B9"/>
    <w:rsid w:val="00B6559C"/>
    <w:rsid w:val="00B655BB"/>
    <w:rsid w:val="00B6579F"/>
    <w:rsid w:val="00B657DF"/>
    <w:rsid w:val="00B6588C"/>
    <w:rsid w:val="00B65B47"/>
    <w:rsid w:val="00B65CBB"/>
    <w:rsid w:val="00B65F98"/>
    <w:rsid w:val="00B661DE"/>
    <w:rsid w:val="00B6640B"/>
    <w:rsid w:val="00B664A6"/>
    <w:rsid w:val="00B664A8"/>
    <w:rsid w:val="00B664C7"/>
    <w:rsid w:val="00B66922"/>
    <w:rsid w:val="00B66A69"/>
    <w:rsid w:val="00B66D26"/>
    <w:rsid w:val="00B6758C"/>
    <w:rsid w:val="00B67593"/>
    <w:rsid w:val="00B676D0"/>
    <w:rsid w:val="00B67B29"/>
    <w:rsid w:val="00B67DD0"/>
    <w:rsid w:val="00B67FF8"/>
    <w:rsid w:val="00B67FFE"/>
    <w:rsid w:val="00B700DC"/>
    <w:rsid w:val="00B7055E"/>
    <w:rsid w:val="00B70894"/>
    <w:rsid w:val="00B709D5"/>
    <w:rsid w:val="00B70E15"/>
    <w:rsid w:val="00B7123D"/>
    <w:rsid w:val="00B713D8"/>
    <w:rsid w:val="00B71426"/>
    <w:rsid w:val="00B71669"/>
    <w:rsid w:val="00B717A4"/>
    <w:rsid w:val="00B719BF"/>
    <w:rsid w:val="00B71BFB"/>
    <w:rsid w:val="00B71F27"/>
    <w:rsid w:val="00B721D1"/>
    <w:rsid w:val="00B7232E"/>
    <w:rsid w:val="00B72499"/>
    <w:rsid w:val="00B72513"/>
    <w:rsid w:val="00B728C1"/>
    <w:rsid w:val="00B72C18"/>
    <w:rsid w:val="00B72ECD"/>
    <w:rsid w:val="00B7315F"/>
    <w:rsid w:val="00B73427"/>
    <w:rsid w:val="00B73568"/>
    <w:rsid w:val="00B7385D"/>
    <w:rsid w:val="00B738A4"/>
    <w:rsid w:val="00B738E7"/>
    <w:rsid w:val="00B739F6"/>
    <w:rsid w:val="00B73A82"/>
    <w:rsid w:val="00B73AFC"/>
    <w:rsid w:val="00B740E6"/>
    <w:rsid w:val="00B74150"/>
    <w:rsid w:val="00B747FE"/>
    <w:rsid w:val="00B748FE"/>
    <w:rsid w:val="00B74ABC"/>
    <w:rsid w:val="00B750DC"/>
    <w:rsid w:val="00B7521D"/>
    <w:rsid w:val="00B752E3"/>
    <w:rsid w:val="00B7549A"/>
    <w:rsid w:val="00B75618"/>
    <w:rsid w:val="00B7576A"/>
    <w:rsid w:val="00B757A1"/>
    <w:rsid w:val="00B75998"/>
    <w:rsid w:val="00B75AD2"/>
    <w:rsid w:val="00B75B22"/>
    <w:rsid w:val="00B75BCD"/>
    <w:rsid w:val="00B762DE"/>
    <w:rsid w:val="00B76373"/>
    <w:rsid w:val="00B76866"/>
    <w:rsid w:val="00B76978"/>
    <w:rsid w:val="00B76EBB"/>
    <w:rsid w:val="00B774DD"/>
    <w:rsid w:val="00B77567"/>
    <w:rsid w:val="00B77929"/>
    <w:rsid w:val="00B77ED6"/>
    <w:rsid w:val="00B77FA3"/>
    <w:rsid w:val="00B80150"/>
    <w:rsid w:val="00B80287"/>
    <w:rsid w:val="00B8048B"/>
    <w:rsid w:val="00B804CD"/>
    <w:rsid w:val="00B80797"/>
    <w:rsid w:val="00B8084A"/>
    <w:rsid w:val="00B809DB"/>
    <w:rsid w:val="00B80A72"/>
    <w:rsid w:val="00B80B00"/>
    <w:rsid w:val="00B80D21"/>
    <w:rsid w:val="00B80FC3"/>
    <w:rsid w:val="00B811DB"/>
    <w:rsid w:val="00B811F5"/>
    <w:rsid w:val="00B81747"/>
    <w:rsid w:val="00B81790"/>
    <w:rsid w:val="00B81A6C"/>
    <w:rsid w:val="00B81B32"/>
    <w:rsid w:val="00B81C67"/>
    <w:rsid w:val="00B81DBF"/>
    <w:rsid w:val="00B82E70"/>
    <w:rsid w:val="00B82E7C"/>
    <w:rsid w:val="00B83026"/>
    <w:rsid w:val="00B83459"/>
    <w:rsid w:val="00B83688"/>
    <w:rsid w:val="00B837B1"/>
    <w:rsid w:val="00B837DD"/>
    <w:rsid w:val="00B83910"/>
    <w:rsid w:val="00B83A05"/>
    <w:rsid w:val="00B83A8E"/>
    <w:rsid w:val="00B84454"/>
    <w:rsid w:val="00B844C9"/>
    <w:rsid w:val="00B845F2"/>
    <w:rsid w:val="00B846AF"/>
    <w:rsid w:val="00B84990"/>
    <w:rsid w:val="00B84A59"/>
    <w:rsid w:val="00B84A6E"/>
    <w:rsid w:val="00B84B0E"/>
    <w:rsid w:val="00B84B62"/>
    <w:rsid w:val="00B84BAE"/>
    <w:rsid w:val="00B84C89"/>
    <w:rsid w:val="00B84D77"/>
    <w:rsid w:val="00B851AC"/>
    <w:rsid w:val="00B852C7"/>
    <w:rsid w:val="00B852D6"/>
    <w:rsid w:val="00B8537C"/>
    <w:rsid w:val="00B858D7"/>
    <w:rsid w:val="00B85DE5"/>
    <w:rsid w:val="00B85EAC"/>
    <w:rsid w:val="00B86243"/>
    <w:rsid w:val="00B863CF"/>
    <w:rsid w:val="00B86401"/>
    <w:rsid w:val="00B8699D"/>
    <w:rsid w:val="00B86A8D"/>
    <w:rsid w:val="00B87526"/>
    <w:rsid w:val="00B87576"/>
    <w:rsid w:val="00B87633"/>
    <w:rsid w:val="00B876C4"/>
    <w:rsid w:val="00B87789"/>
    <w:rsid w:val="00B87AE3"/>
    <w:rsid w:val="00B87CDC"/>
    <w:rsid w:val="00B87EE9"/>
    <w:rsid w:val="00B901D5"/>
    <w:rsid w:val="00B90714"/>
    <w:rsid w:val="00B907B1"/>
    <w:rsid w:val="00B90967"/>
    <w:rsid w:val="00B90AA1"/>
    <w:rsid w:val="00B90AE6"/>
    <w:rsid w:val="00B90CE8"/>
    <w:rsid w:val="00B90E9E"/>
    <w:rsid w:val="00B90F73"/>
    <w:rsid w:val="00B91182"/>
    <w:rsid w:val="00B91468"/>
    <w:rsid w:val="00B91517"/>
    <w:rsid w:val="00B91773"/>
    <w:rsid w:val="00B91B45"/>
    <w:rsid w:val="00B91E8D"/>
    <w:rsid w:val="00B92436"/>
    <w:rsid w:val="00B9281B"/>
    <w:rsid w:val="00B9296A"/>
    <w:rsid w:val="00B929E5"/>
    <w:rsid w:val="00B92D8D"/>
    <w:rsid w:val="00B92DE6"/>
    <w:rsid w:val="00B92FD4"/>
    <w:rsid w:val="00B931F0"/>
    <w:rsid w:val="00B93471"/>
    <w:rsid w:val="00B93554"/>
    <w:rsid w:val="00B93604"/>
    <w:rsid w:val="00B937C1"/>
    <w:rsid w:val="00B937D4"/>
    <w:rsid w:val="00B93B59"/>
    <w:rsid w:val="00B93DD3"/>
    <w:rsid w:val="00B93F53"/>
    <w:rsid w:val="00B9406A"/>
    <w:rsid w:val="00B94474"/>
    <w:rsid w:val="00B946BE"/>
    <w:rsid w:val="00B94BB8"/>
    <w:rsid w:val="00B94C47"/>
    <w:rsid w:val="00B94F07"/>
    <w:rsid w:val="00B95173"/>
    <w:rsid w:val="00B95278"/>
    <w:rsid w:val="00B9573E"/>
    <w:rsid w:val="00B95853"/>
    <w:rsid w:val="00B9595D"/>
    <w:rsid w:val="00B95A48"/>
    <w:rsid w:val="00B961E6"/>
    <w:rsid w:val="00B965ED"/>
    <w:rsid w:val="00B96627"/>
    <w:rsid w:val="00B96842"/>
    <w:rsid w:val="00B96C86"/>
    <w:rsid w:val="00B96E7A"/>
    <w:rsid w:val="00B96F04"/>
    <w:rsid w:val="00B96FD7"/>
    <w:rsid w:val="00B977A2"/>
    <w:rsid w:val="00B977DE"/>
    <w:rsid w:val="00B97E64"/>
    <w:rsid w:val="00BA0102"/>
    <w:rsid w:val="00BA02F4"/>
    <w:rsid w:val="00BA0878"/>
    <w:rsid w:val="00BA0A02"/>
    <w:rsid w:val="00BA0DDF"/>
    <w:rsid w:val="00BA17CD"/>
    <w:rsid w:val="00BA194C"/>
    <w:rsid w:val="00BA1ECC"/>
    <w:rsid w:val="00BA2037"/>
    <w:rsid w:val="00BA222F"/>
    <w:rsid w:val="00BA2280"/>
    <w:rsid w:val="00BA2A08"/>
    <w:rsid w:val="00BA3187"/>
    <w:rsid w:val="00BA34EB"/>
    <w:rsid w:val="00BA3594"/>
    <w:rsid w:val="00BA3A51"/>
    <w:rsid w:val="00BA3A92"/>
    <w:rsid w:val="00BA3CE2"/>
    <w:rsid w:val="00BA3EDD"/>
    <w:rsid w:val="00BA4080"/>
    <w:rsid w:val="00BA4126"/>
    <w:rsid w:val="00BA42B1"/>
    <w:rsid w:val="00BA43D1"/>
    <w:rsid w:val="00BA4604"/>
    <w:rsid w:val="00BA4B3D"/>
    <w:rsid w:val="00BA51CC"/>
    <w:rsid w:val="00BA56D2"/>
    <w:rsid w:val="00BA57AB"/>
    <w:rsid w:val="00BA590F"/>
    <w:rsid w:val="00BA5931"/>
    <w:rsid w:val="00BA5CC5"/>
    <w:rsid w:val="00BA5D3E"/>
    <w:rsid w:val="00BA5D76"/>
    <w:rsid w:val="00BA5DFE"/>
    <w:rsid w:val="00BA5ED9"/>
    <w:rsid w:val="00BA6055"/>
    <w:rsid w:val="00BA67AB"/>
    <w:rsid w:val="00BA6D5D"/>
    <w:rsid w:val="00BA734D"/>
    <w:rsid w:val="00BA76E0"/>
    <w:rsid w:val="00BA7746"/>
    <w:rsid w:val="00BA7DC0"/>
    <w:rsid w:val="00BA7FFE"/>
    <w:rsid w:val="00BB0169"/>
    <w:rsid w:val="00BB016F"/>
    <w:rsid w:val="00BB01C4"/>
    <w:rsid w:val="00BB0366"/>
    <w:rsid w:val="00BB0680"/>
    <w:rsid w:val="00BB095A"/>
    <w:rsid w:val="00BB09F8"/>
    <w:rsid w:val="00BB0A41"/>
    <w:rsid w:val="00BB0D2E"/>
    <w:rsid w:val="00BB0E06"/>
    <w:rsid w:val="00BB0F39"/>
    <w:rsid w:val="00BB101E"/>
    <w:rsid w:val="00BB1178"/>
    <w:rsid w:val="00BB1845"/>
    <w:rsid w:val="00BB18CC"/>
    <w:rsid w:val="00BB231E"/>
    <w:rsid w:val="00BB23FE"/>
    <w:rsid w:val="00BB252B"/>
    <w:rsid w:val="00BB28EE"/>
    <w:rsid w:val="00BB2A25"/>
    <w:rsid w:val="00BB2D02"/>
    <w:rsid w:val="00BB2E37"/>
    <w:rsid w:val="00BB2E47"/>
    <w:rsid w:val="00BB3294"/>
    <w:rsid w:val="00BB33D3"/>
    <w:rsid w:val="00BB3611"/>
    <w:rsid w:val="00BB400C"/>
    <w:rsid w:val="00BB40B8"/>
    <w:rsid w:val="00BB4237"/>
    <w:rsid w:val="00BB43C0"/>
    <w:rsid w:val="00BB47B8"/>
    <w:rsid w:val="00BB49C7"/>
    <w:rsid w:val="00BB4B0E"/>
    <w:rsid w:val="00BB4BB7"/>
    <w:rsid w:val="00BB4FC2"/>
    <w:rsid w:val="00BB500C"/>
    <w:rsid w:val="00BB503F"/>
    <w:rsid w:val="00BB51E9"/>
    <w:rsid w:val="00BB5222"/>
    <w:rsid w:val="00BB5485"/>
    <w:rsid w:val="00BB5BCF"/>
    <w:rsid w:val="00BB5CD3"/>
    <w:rsid w:val="00BB5D7B"/>
    <w:rsid w:val="00BB63E6"/>
    <w:rsid w:val="00BB652C"/>
    <w:rsid w:val="00BB66E2"/>
    <w:rsid w:val="00BB69F6"/>
    <w:rsid w:val="00BB6A7C"/>
    <w:rsid w:val="00BB6D95"/>
    <w:rsid w:val="00BB716A"/>
    <w:rsid w:val="00BB718E"/>
    <w:rsid w:val="00BB752A"/>
    <w:rsid w:val="00BB7543"/>
    <w:rsid w:val="00BB762B"/>
    <w:rsid w:val="00BB78B9"/>
    <w:rsid w:val="00BB7EB4"/>
    <w:rsid w:val="00BB7EF0"/>
    <w:rsid w:val="00BB7F5D"/>
    <w:rsid w:val="00BC00B5"/>
    <w:rsid w:val="00BC0233"/>
    <w:rsid w:val="00BC023E"/>
    <w:rsid w:val="00BC03B0"/>
    <w:rsid w:val="00BC041E"/>
    <w:rsid w:val="00BC06F5"/>
    <w:rsid w:val="00BC0AAB"/>
    <w:rsid w:val="00BC0AF8"/>
    <w:rsid w:val="00BC0C43"/>
    <w:rsid w:val="00BC0C60"/>
    <w:rsid w:val="00BC0FDC"/>
    <w:rsid w:val="00BC10CB"/>
    <w:rsid w:val="00BC169C"/>
    <w:rsid w:val="00BC1B53"/>
    <w:rsid w:val="00BC1BE3"/>
    <w:rsid w:val="00BC1D90"/>
    <w:rsid w:val="00BC2A27"/>
    <w:rsid w:val="00BC2B42"/>
    <w:rsid w:val="00BC2E4A"/>
    <w:rsid w:val="00BC2ED5"/>
    <w:rsid w:val="00BC2F83"/>
    <w:rsid w:val="00BC2F9A"/>
    <w:rsid w:val="00BC3053"/>
    <w:rsid w:val="00BC30E6"/>
    <w:rsid w:val="00BC3250"/>
    <w:rsid w:val="00BC327A"/>
    <w:rsid w:val="00BC3CB6"/>
    <w:rsid w:val="00BC3E2F"/>
    <w:rsid w:val="00BC4076"/>
    <w:rsid w:val="00BC4A13"/>
    <w:rsid w:val="00BC4D2E"/>
    <w:rsid w:val="00BC4D78"/>
    <w:rsid w:val="00BC4DB3"/>
    <w:rsid w:val="00BC4E28"/>
    <w:rsid w:val="00BC4FC9"/>
    <w:rsid w:val="00BC522D"/>
    <w:rsid w:val="00BC5258"/>
    <w:rsid w:val="00BC5390"/>
    <w:rsid w:val="00BC53FE"/>
    <w:rsid w:val="00BC57D9"/>
    <w:rsid w:val="00BC5AC5"/>
    <w:rsid w:val="00BC5BB3"/>
    <w:rsid w:val="00BC5BFE"/>
    <w:rsid w:val="00BC5C5B"/>
    <w:rsid w:val="00BC5E74"/>
    <w:rsid w:val="00BC5F93"/>
    <w:rsid w:val="00BC61C6"/>
    <w:rsid w:val="00BC644E"/>
    <w:rsid w:val="00BC64C2"/>
    <w:rsid w:val="00BC6738"/>
    <w:rsid w:val="00BC68AD"/>
    <w:rsid w:val="00BC6B41"/>
    <w:rsid w:val="00BC6B48"/>
    <w:rsid w:val="00BC6C24"/>
    <w:rsid w:val="00BC7685"/>
    <w:rsid w:val="00BC7C89"/>
    <w:rsid w:val="00BD0D90"/>
    <w:rsid w:val="00BD101A"/>
    <w:rsid w:val="00BD112F"/>
    <w:rsid w:val="00BD1E04"/>
    <w:rsid w:val="00BD1F04"/>
    <w:rsid w:val="00BD2628"/>
    <w:rsid w:val="00BD27AF"/>
    <w:rsid w:val="00BD2873"/>
    <w:rsid w:val="00BD2886"/>
    <w:rsid w:val="00BD2898"/>
    <w:rsid w:val="00BD326A"/>
    <w:rsid w:val="00BD32CC"/>
    <w:rsid w:val="00BD34F0"/>
    <w:rsid w:val="00BD35F0"/>
    <w:rsid w:val="00BD3B67"/>
    <w:rsid w:val="00BD48AC"/>
    <w:rsid w:val="00BD4C20"/>
    <w:rsid w:val="00BD4E27"/>
    <w:rsid w:val="00BD523B"/>
    <w:rsid w:val="00BD59E0"/>
    <w:rsid w:val="00BD5F1A"/>
    <w:rsid w:val="00BD62A5"/>
    <w:rsid w:val="00BD63C0"/>
    <w:rsid w:val="00BD66B6"/>
    <w:rsid w:val="00BD6BB0"/>
    <w:rsid w:val="00BD7136"/>
    <w:rsid w:val="00BD73B3"/>
    <w:rsid w:val="00BD74C6"/>
    <w:rsid w:val="00BD75E8"/>
    <w:rsid w:val="00BD7867"/>
    <w:rsid w:val="00BD7B1E"/>
    <w:rsid w:val="00BD7CE9"/>
    <w:rsid w:val="00BE0143"/>
    <w:rsid w:val="00BE0258"/>
    <w:rsid w:val="00BE034E"/>
    <w:rsid w:val="00BE055E"/>
    <w:rsid w:val="00BE056F"/>
    <w:rsid w:val="00BE05A9"/>
    <w:rsid w:val="00BE0712"/>
    <w:rsid w:val="00BE0EBC"/>
    <w:rsid w:val="00BE1063"/>
    <w:rsid w:val="00BE1078"/>
    <w:rsid w:val="00BE1107"/>
    <w:rsid w:val="00BE1234"/>
    <w:rsid w:val="00BE12C1"/>
    <w:rsid w:val="00BE12C7"/>
    <w:rsid w:val="00BE12F3"/>
    <w:rsid w:val="00BE138C"/>
    <w:rsid w:val="00BE1748"/>
    <w:rsid w:val="00BE19B4"/>
    <w:rsid w:val="00BE1C07"/>
    <w:rsid w:val="00BE1C1C"/>
    <w:rsid w:val="00BE1D5F"/>
    <w:rsid w:val="00BE20C0"/>
    <w:rsid w:val="00BE2363"/>
    <w:rsid w:val="00BE24E5"/>
    <w:rsid w:val="00BE2520"/>
    <w:rsid w:val="00BE2664"/>
    <w:rsid w:val="00BE2810"/>
    <w:rsid w:val="00BE2A68"/>
    <w:rsid w:val="00BE2B2C"/>
    <w:rsid w:val="00BE2DB2"/>
    <w:rsid w:val="00BE2FA6"/>
    <w:rsid w:val="00BE31A0"/>
    <w:rsid w:val="00BE333F"/>
    <w:rsid w:val="00BE3A2C"/>
    <w:rsid w:val="00BE3E71"/>
    <w:rsid w:val="00BE3F66"/>
    <w:rsid w:val="00BE41B1"/>
    <w:rsid w:val="00BE42AB"/>
    <w:rsid w:val="00BE4510"/>
    <w:rsid w:val="00BE49E5"/>
    <w:rsid w:val="00BE4B57"/>
    <w:rsid w:val="00BE4D5A"/>
    <w:rsid w:val="00BE4F03"/>
    <w:rsid w:val="00BE555D"/>
    <w:rsid w:val="00BE57ED"/>
    <w:rsid w:val="00BE5966"/>
    <w:rsid w:val="00BE599F"/>
    <w:rsid w:val="00BE5AC0"/>
    <w:rsid w:val="00BE5ADD"/>
    <w:rsid w:val="00BE6043"/>
    <w:rsid w:val="00BE6239"/>
    <w:rsid w:val="00BE63B0"/>
    <w:rsid w:val="00BE6603"/>
    <w:rsid w:val="00BE66D0"/>
    <w:rsid w:val="00BE68A7"/>
    <w:rsid w:val="00BE6A0D"/>
    <w:rsid w:val="00BE6BF5"/>
    <w:rsid w:val="00BE6C94"/>
    <w:rsid w:val="00BE6CE7"/>
    <w:rsid w:val="00BE6DFA"/>
    <w:rsid w:val="00BE70EA"/>
    <w:rsid w:val="00BE71DB"/>
    <w:rsid w:val="00BE7372"/>
    <w:rsid w:val="00BE7376"/>
    <w:rsid w:val="00BE7406"/>
    <w:rsid w:val="00BE7603"/>
    <w:rsid w:val="00BE7626"/>
    <w:rsid w:val="00BE7849"/>
    <w:rsid w:val="00BE7861"/>
    <w:rsid w:val="00BE7BB3"/>
    <w:rsid w:val="00BE7F6F"/>
    <w:rsid w:val="00BF014C"/>
    <w:rsid w:val="00BF016C"/>
    <w:rsid w:val="00BF03AD"/>
    <w:rsid w:val="00BF03CB"/>
    <w:rsid w:val="00BF04E2"/>
    <w:rsid w:val="00BF0825"/>
    <w:rsid w:val="00BF09A2"/>
    <w:rsid w:val="00BF0C50"/>
    <w:rsid w:val="00BF11AD"/>
    <w:rsid w:val="00BF1254"/>
    <w:rsid w:val="00BF1495"/>
    <w:rsid w:val="00BF16B6"/>
    <w:rsid w:val="00BF1B0C"/>
    <w:rsid w:val="00BF1DEF"/>
    <w:rsid w:val="00BF204E"/>
    <w:rsid w:val="00BF20C9"/>
    <w:rsid w:val="00BF2457"/>
    <w:rsid w:val="00BF28B7"/>
    <w:rsid w:val="00BF2922"/>
    <w:rsid w:val="00BF2C47"/>
    <w:rsid w:val="00BF2D66"/>
    <w:rsid w:val="00BF2E04"/>
    <w:rsid w:val="00BF2FAF"/>
    <w:rsid w:val="00BF3039"/>
    <w:rsid w:val="00BF3279"/>
    <w:rsid w:val="00BF3296"/>
    <w:rsid w:val="00BF362C"/>
    <w:rsid w:val="00BF3A0D"/>
    <w:rsid w:val="00BF3B15"/>
    <w:rsid w:val="00BF3B60"/>
    <w:rsid w:val="00BF3CC3"/>
    <w:rsid w:val="00BF3F65"/>
    <w:rsid w:val="00BF41FA"/>
    <w:rsid w:val="00BF421A"/>
    <w:rsid w:val="00BF4329"/>
    <w:rsid w:val="00BF4514"/>
    <w:rsid w:val="00BF469B"/>
    <w:rsid w:val="00BF4F60"/>
    <w:rsid w:val="00BF5250"/>
    <w:rsid w:val="00BF53CE"/>
    <w:rsid w:val="00BF5978"/>
    <w:rsid w:val="00BF59D4"/>
    <w:rsid w:val="00BF5B74"/>
    <w:rsid w:val="00BF6307"/>
    <w:rsid w:val="00BF6448"/>
    <w:rsid w:val="00BF6484"/>
    <w:rsid w:val="00BF653E"/>
    <w:rsid w:val="00BF65D7"/>
    <w:rsid w:val="00BF70E0"/>
    <w:rsid w:val="00BF72AB"/>
    <w:rsid w:val="00BF74C7"/>
    <w:rsid w:val="00BF78C9"/>
    <w:rsid w:val="00BF78DD"/>
    <w:rsid w:val="00BF7B20"/>
    <w:rsid w:val="00BF7DDB"/>
    <w:rsid w:val="00C0039C"/>
    <w:rsid w:val="00C00AE4"/>
    <w:rsid w:val="00C00B54"/>
    <w:rsid w:val="00C00DDA"/>
    <w:rsid w:val="00C010F4"/>
    <w:rsid w:val="00C011D8"/>
    <w:rsid w:val="00C01252"/>
    <w:rsid w:val="00C0145E"/>
    <w:rsid w:val="00C01569"/>
    <w:rsid w:val="00C015F1"/>
    <w:rsid w:val="00C017FF"/>
    <w:rsid w:val="00C01810"/>
    <w:rsid w:val="00C01843"/>
    <w:rsid w:val="00C0197C"/>
    <w:rsid w:val="00C01DD8"/>
    <w:rsid w:val="00C01F33"/>
    <w:rsid w:val="00C0223A"/>
    <w:rsid w:val="00C0233D"/>
    <w:rsid w:val="00C025AC"/>
    <w:rsid w:val="00C027E4"/>
    <w:rsid w:val="00C028F8"/>
    <w:rsid w:val="00C029E9"/>
    <w:rsid w:val="00C02C09"/>
    <w:rsid w:val="00C02CC6"/>
    <w:rsid w:val="00C02D65"/>
    <w:rsid w:val="00C02F58"/>
    <w:rsid w:val="00C03011"/>
    <w:rsid w:val="00C030C4"/>
    <w:rsid w:val="00C031E7"/>
    <w:rsid w:val="00C035C9"/>
    <w:rsid w:val="00C035D2"/>
    <w:rsid w:val="00C03627"/>
    <w:rsid w:val="00C03A8C"/>
    <w:rsid w:val="00C03C99"/>
    <w:rsid w:val="00C03CAA"/>
    <w:rsid w:val="00C040F7"/>
    <w:rsid w:val="00C044AB"/>
    <w:rsid w:val="00C04676"/>
    <w:rsid w:val="00C04741"/>
    <w:rsid w:val="00C04DFF"/>
    <w:rsid w:val="00C0517B"/>
    <w:rsid w:val="00C0554E"/>
    <w:rsid w:val="00C05706"/>
    <w:rsid w:val="00C05A53"/>
    <w:rsid w:val="00C05B85"/>
    <w:rsid w:val="00C05D4B"/>
    <w:rsid w:val="00C06059"/>
    <w:rsid w:val="00C06248"/>
    <w:rsid w:val="00C0628B"/>
    <w:rsid w:val="00C064E8"/>
    <w:rsid w:val="00C06751"/>
    <w:rsid w:val="00C06F0F"/>
    <w:rsid w:val="00C07071"/>
    <w:rsid w:val="00C070A1"/>
    <w:rsid w:val="00C07377"/>
    <w:rsid w:val="00C0754A"/>
    <w:rsid w:val="00C100DC"/>
    <w:rsid w:val="00C10205"/>
    <w:rsid w:val="00C10478"/>
    <w:rsid w:val="00C104AE"/>
    <w:rsid w:val="00C10BAC"/>
    <w:rsid w:val="00C11229"/>
    <w:rsid w:val="00C11E65"/>
    <w:rsid w:val="00C11EC6"/>
    <w:rsid w:val="00C11F7E"/>
    <w:rsid w:val="00C12051"/>
    <w:rsid w:val="00C12107"/>
    <w:rsid w:val="00C12561"/>
    <w:rsid w:val="00C125B2"/>
    <w:rsid w:val="00C125D3"/>
    <w:rsid w:val="00C12806"/>
    <w:rsid w:val="00C1305D"/>
    <w:rsid w:val="00C13090"/>
    <w:rsid w:val="00C131F7"/>
    <w:rsid w:val="00C13584"/>
    <w:rsid w:val="00C13A70"/>
    <w:rsid w:val="00C13C80"/>
    <w:rsid w:val="00C13EBB"/>
    <w:rsid w:val="00C13EC8"/>
    <w:rsid w:val="00C1449B"/>
    <w:rsid w:val="00C14ABC"/>
    <w:rsid w:val="00C14D4B"/>
    <w:rsid w:val="00C14F8D"/>
    <w:rsid w:val="00C151FF"/>
    <w:rsid w:val="00C154BB"/>
    <w:rsid w:val="00C1554A"/>
    <w:rsid w:val="00C15E78"/>
    <w:rsid w:val="00C16631"/>
    <w:rsid w:val="00C167A9"/>
    <w:rsid w:val="00C1680B"/>
    <w:rsid w:val="00C16871"/>
    <w:rsid w:val="00C1695A"/>
    <w:rsid w:val="00C16A2F"/>
    <w:rsid w:val="00C16C96"/>
    <w:rsid w:val="00C16CC1"/>
    <w:rsid w:val="00C16FF4"/>
    <w:rsid w:val="00C1734F"/>
    <w:rsid w:val="00C175F3"/>
    <w:rsid w:val="00C176F0"/>
    <w:rsid w:val="00C179F1"/>
    <w:rsid w:val="00C17D85"/>
    <w:rsid w:val="00C200FD"/>
    <w:rsid w:val="00C202A4"/>
    <w:rsid w:val="00C2050A"/>
    <w:rsid w:val="00C20796"/>
    <w:rsid w:val="00C20A24"/>
    <w:rsid w:val="00C20C1C"/>
    <w:rsid w:val="00C20EF0"/>
    <w:rsid w:val="00C215CD"/>
    <w:rsid w:val="00C21911"/>
    <w:rsid w:val="00C21B47"/>
    <w:rsid w:val="00C21B62"/>
    <w:rsid w:val="00C21D7B"/>
    <w:rsid w:val="00C21E56"/>
    <w:rsid w:val="00C2236D"/>
    <w:rsid w:val="00C229F6"/>
    <w:rsid w:val="00C22C3C"/>
    <w:rsid w:val="00C22D8B"/>
    <w:rsid w:val="00C22D8D"/>
    <w:rsid w:val="00C22DD5"/>
    <w:rsid w:val="00C22F28"/>
    <w:rsid w:val="00C22FCA"/>
    <w:rsid w:val="00C230A6"/>
    <w:rsid w:val="00C23103"/>
    <w:rsid w:val="00C236A6"/>
    <w:rsid w:val="00C23D11"/>
    <w:rsid w:val="00C24222"/>
    <w:rsid w:val="00C242B0"/>
    <w:rsid w:val="00C24885"/>
    <w:rsid w:val="00C24BCB"/>
    <w:rsid w:val="00C24BD1"/>
    <w:rsid w:val="00C25170"/>
    <w:rsid w:val="00C25295"/>
    <w:rsid w:val="00C25A96"/>
    <w:rsid w:val="00C25EE0"/>
    <w:rsid w:val="00C26011"/>
    <w:rsid w:val="00C2606B"/>
    <w:rsid w:val="00C26135"/>
    <w:rsid w:val="00C261B1"/>
    <w:rsid w:val="00C263B8"/>
    <w:rsid w:val="00C266EB"/>
    <w:rsid w:val="00C268EC"/>
    <w:rsid w:val="00C26C87"/>
    <w:rsid w:val="00C26E1D"/>
    <w:rsid w:val="00C27055"/>
    <w:rsid w:val="00C2727C"/>
    <w:rsid w:val="00C2756A"/>
    <w:rsid w:val="00C27930"/>
    <w:rsid w:val="00C279B5"/>
    <w:rsid w:val="00C27C45"/>
    <w:rsid w:val="00C27CB3"/>
    <w:rsid w:val="00C27D42"/>
    <w:rsid w:val="00C27DB8"/>
    <w:rsid w:val="00C305C8"/>
    <w:rsid w:val="00C3065E"/>
    <w:rsid w:val="00C30D6B"/>
    <w:rsid w:val="00C31186"/>
    <w:rsid w:val="00C3126E"/>
    <w:rsid w:val="00C31498"/>
    <w:rsid w:val="00C31C7D"/>
    <w:rsid w:val="00C31E0E"/>
    <w:rsid w:val="00C32178"/>
    <w:rsid w:val="00C32273"/>
    <w:rsid w:val="00C322BE"/>
    <w:rsid w:val="00C324B8"/>
    <w:rsid w:val="00C32761"/>
    <w:rsid w:val="00C32797"/>
    <w:rsid w:val="00C3279E"/>
    <w:rsid w:val="00C32801"/>
    <w:rsid w:val="00C32FA7"/>
    <w:rsid w:val="00C331AE"/>
    <w:rsid w:val="00C331B2"/>
    <w:rsid w:val="00C33408"/>
    <w:rsid w:val="00C33A48"/>
    <w:rsid w:val="00C341A6"/>
    <w:rsid w:val="00C344BE"/>
    <w:rsid w:val="00C346A2"/>
    <w:rsid w:val="00C3478A"/>
    <w:rsid w:val="00C34791"/>
    <w:rsid w:val="00C34BCD"/>
    <w:rsid w:val="00C34BFD"/>
    <w:rsid w:val="00C34C64"/>
    <w:rsid w:val="00C34CD4"/>
    <w:rsid w:val="00C34D46"/>
    <w:rsid w:val="00C34EB3"/>
    <w:rsid w:val="00C34FE9"/>
    <w:rsid w:val="00C350F4"/>
    <w:rsid w:val="00C353E5"/>
    <w:rsid w:val="00C35403"/>
    <w:rsid w:val="00C359FD"/>
    <w:rsid w:val="00C35B60"/>
    <w:rsid w:val="00C35EEF"/>
    <w:rsid w:val="00C36063"/>
    <w:rsid w:val="00C3645B"/>
    <w:rsid w:val="00C365F9"/>
    <w:rsid w:val="00C3699D"/>
    <w:rsid w:val="00C36A0C"/>
    <w:rsid w:val="00C36B5D"/>
    <w:rsid w:val="00C36E75"/>
    <w:rsid w:val="00C36EEB"/>
    <w:rsid w:val="00C3717A"/>
    <w:rsid w:val="00C3719D"/>
    <w:rsid w:val="00C3722F"/>
    <w:rsid w:val="00C37371"/>
    <w:rsid w:val="00C37789"/>
    <w:rsid w:val="00C379F4"/>
    <w:rsid w:val="00C37C51"/>
    <w:rsid w:val="00C37CB2"/>
    <w:rsid w:val="00C37EEA"/>
    <w:rsid w:val="00C37FA3"/>
    <w:rsid w:val="00C37FDE"/>
    <w:rsid w:val="00C4000D"/>
    <w:rsid w:val="00C40087"/>
    <w:rsid w:val="00C40203"/>
    <w:rsid w:val="00C4028A"/>
    <w:rsid w:val="00C4032F"/>
    <w:rsid w:val="00C40455"/>
    <w:rsid w:val="00C40485"/>
    <w:rsid w:val="00C4060D"/>
    <w:rsid w:val="00C40AEB"/>
    <w:rsid w:val="00C40F2C"/>
    <w:rsid w:val="00C40F60"/>
    <w:rsid w:val="00C4125E"/>
    <w:rsid w:val="00C4132E"/>
    <w:rsid w:val="00C41800"/>
    <w:rsid w:val="00C419B5"/>
    <w:rsid w:val="00C41C60"/>
    <w:rsid w:val="00C41CF3"/>
    <w:rsid w:val="00C41E24"/>
    <w:rsid w:val="00C420B6"/>
    <w:rsid w:val="00C421D3"/>
    <w:rsid w:val="00C42544"/>
    <w:rsid w:val="00C42621"/>
    <w:rsid w:val="00C42A0E"/>
    <w:rsid w:val="00C42A17"/>
    <w:rsid w:val="00C42E14"/>
    <w:rsid w:val="00C431B5"/>
    <w:rsid w:val="00C43403"/>
    <w:rsid w:val="00C436DD"/>
    <w:rsid w:val="00C43814"/>
    <w:rsid w:val="00C43D5A"/>
    <w:rsid w:val="00C43E17"/>
    <w:rsid w:val="00C43F68"/>
    <w:rsid w:val="00C43F9F"/>
    <w:rsid w:val="00C443F8"/>
    <w:rsid w:val="00C444A7"/>
    <w:rsid w:val="00C4481B"/>
    <w:rsid w:val="00C44B87"/>
    <w:rsid w:val="00C44D4E"/>
    <w:rsid w:val="00C45065"/>
    <w:rsid w:val="00C451DB"/>
    <w:rsid w:val="00C452B7"/>
    <w:rsid w:val="00C45432"/>
    <w:rsid w:val="00C4554C"/>
    <w:rsid w:val="00C456BB"/>
    <w:rsid w:val="00C456FD"/>
    <w:rsid w:val="00C45D60"/>
    <w:rsid w:val="00C46790"/>
    <w:rsid w:val="00C473A5"/>
    <w:rsid w:val="00C4798A"/>
    <w:rsid w:val="00C479D7"/>
    <w:rsid w:val="00C47CD5"/>
    <w:rsid w:val="00C50533"/>
    <w:rsid w:val="00C5073C"/>
    <w:rsid w:val="00C50A7D"/>
    <w:rsid w:val="00C50B6B"/>
    <w:rsid w:val="00C50E44"/>
    <w:rsid w:val="00C50FDF"/>
    <w:rsid w:val="00C511D9"/>
    <w:rsid w:val="00C51317"/>
    <w:rsid w:val="00C51385"/>
    <w:rsid w:val="00C514E6"/>
    <w:rsid w:val="00C516A7"/>
    <w:rsid w:val="00C51766"/>
    <w:rsid w:val="00C517C0"/>
    <w:rsid w:val="00C51829"/>
    <w:rsid w:val="00C51897"/>
    <w:rsid w:val="00C51A44"/>
    <w:rsid w:val="00C51D45"/>
    <w:rsid w:val="00C51D73"/>
    <w:rsid w:val="00C51F5B"/>
    <w:rsid w:val="00C52192"/>
    <w:rsid w:val="00C52320"/>
    <w:rsid w:val="00C527F3"/>
    <w:rsid w:val="00C52B14"/>
    <w:rsid w:val="00C52B1B"/>
    <w:rsid w:val="00C531BF"/>
    <w:rsid w:val="00C53210"/>
    <w:rsid w:val="00C532B0"/>
    <w:rsid w:val="00C5398B"/>
    <w:rsid w:val="00C53D15"/>
    <w:rsid w:val="00C53EFA"/>
    <w:rsid w:val="00C54245"/>
    <w:rsid w:val="00C54548"/>
    <w:rsid w:val="00C54575"/>
    <w:rsid w:val="00C54592"/>
    <w:rsid w:val="00C546FB"/>
    <w:rsid w:val="00C547A7"/>
    <w:rsid w:val="00C54995"/>
    <w:rsid w:val="00C54C80"/>
    <w:rsid w:val="00C54D41"/>
    <w:rsid w:val="00C54D63"/>
    <w:rsid w:val="00C54DB3"/>
    <w:rsid w:val="00C5511A"/>
    <w:rsid w:val="00C553F1"/>
    <w:rsid w:val="00C554EC"/>
    <w:rsid w:val="00C55617"/>
    <w:rsid w:val="00C557E9"/>
    <w:rsid w:val="00C55965"/>
    <w:rsid w:val="00C55A59"/>
    <w:rsid w:val="00C55E50"/>
    <w:rsid w:val="00C560FE"/>
    <w:rsid w:val="00C562AE"/>
    <w:rsid w:val="00C5654C"/>
    <w:rsid w:val="00C566A4"/>
    <w:rsid w:val="00C56AE0"/>
    <w:rsid w:val="00C56F4E"/>
    <w:rsid w:val="00C57330"/>
    <w:rsid w:val="00C57AEC"/>
    <w:rsid w:val="00C60553"/>
    <w:rsid w:val="00C606E3"/>
    <w:rsid w:val="00C60783"/>
    <w:rsid w:val="00C60993"/>
    <w:rsid w:val="00C60A46"/>
    <w:rsid w:val="00C60E10"/>
    <w:rsid w:val="00C60EA9"/>
    <w:rsid w:val="00C60F3F"/>
    <w:rsid w:val="00C610A7"/>
    <w:rsid w:val="00C6122A"/>
    <w:rsid w:val="00C61309"/>
    <w:rsid w:val="00C6143C"/>
    <w:rsid w:val="00C61B30"/>
    <w:rsid w:val="00C61CBA"/>
    <w:rsid w:val="00C61D26"/>
    <w:rsid w:val="00C6262C"/>
    <w:rsid w:val="00C62C24"/>
    <w:rsid w:val="00C62F73"/>
    <w:rsid w:val="00C63462"/>
    <w:rsid w:val="00C63511"/>
    <w:rsid w:val="00C63A0E"/>
    <w:rsid w:val="00C640E7"/>
    <w:rsid w:val="00C64672"/>
    <w:rsid w:val="00C649AB"/>
    <w:rsid w:val="00C64ABD"/>
    <w:rsid w:val="00C64D54"/>
    <w:rsid w:val="00C64DCB"/>
    <w:rsid w:val="00C65084"/>
    <w:rsid w:val="00C65097"/>
    <w:rsid w:val="00C6514A"/>
    <w:rsid w:val="00C65436"/>
    <w:rsid w:val="00C654D2"/>
    <w:rsid w:val="00C656D8"/>
    <w:rsid w:val="00C657D6"/>
    <w:rsid w:val="00C65BCC"/>
    <w:rsid w:val="00C65DAF"/>
    <w:rsid w:val="00C6631E"/>
    <w:rsid w:val="00C66320"/>
    <w:rsid w:val="00C66687"/>
    <w:rsid w:val="00C666FD"/>
    <w:rsid w:val="00C66782"/>
    <w:rsid w:val="00C66C61"/>
    <w:rsid w:val="00C66CD5"/>
    <w:rsid w:val="00C66D2B"/>
    <w:rsid w:val="00C66ED7"/>
    <w:rsid w:val="00C67AD3"/>
    <w:rsid w:val="00C67CAA"/>
    <w:rsid w:val="00C702DB"/>
    <w:rsid w:val="00C703A5"/>
    <w:rsid w:val="00C704D7"/>
    <w:rsid w:val="00C70697"/>
    <w:rsid w:val="00C70735"/>
    <w:rsid w:val="00C70955"/>
    <w:rsid w:val="00C70A30"/>
    <w:rsid w:val="00C70F11"/>
    <w:rsid w:val="00C70F5E"/>
    <w:rsid w:val="00C71097"/>
    <w:rsid w:val="00C71140"/>
    <w:rsid w:val="00C7126E"/>
    <w:rsid w:val="00C71764"/>
    <w:rsid w:val="00C717D0"/>
    <w:rsid w:val="00C71B73"/>
    <w:rsid w:val="00C72093"/>
    <w:rsid w:val="00C720D8"/>
    <w:rsid w:val="00C72192"/>
    <w:rsid w:val="00C72579"/>
    <w:rsid w:val="00C725E2"/>
    <w:rsid w:val="00C729E0"/>
    <w:rsid w:val="00C72BAE"/>
    <w:rsid w:val="00C72BD4"/>
    <w:rsid w:val="00C72EF4"/>
    <w:rsid w:val="00C73409"/>
    <w:rsid w:val="00C73599"/>
    <w:rsid w:val="00C736D9"/>
    <w:rsid w:val="00C73BB8"/>
    <w:rsid w:val="00C73BFC"/>
    <w:rsid w:val="00C744FE"/>
    <w:rsid w:val="00C74779"/>
    <w:rsid w:val="00C747B3"/>
    <w:rsid w:val="00C750DB"/>
    <w:rsid w:val="00C7532A"/>
    <w:rsid w:val="00C756A6"/>
    <w:rsid w:val="00C756E3"/>
    <w:rsid w:val="00C757CF"/>
    <w:rsid w:val="00C75888"/>
    <w:rsid w:val="00C75C7B"/>
    <w:rsid w:val="00C75D2F"/>
    <w:rsid w:val="00C75E28"/>
    <w:rsid w:val="00C7607F"/>
    <w:rsid w:val="00C7630F"/>
    <w:rsid w:val="00C7634C"/>
    <w:rsid w:val="00C764B3"/>
    <w:rsid w:val="00C766E6"/>
    <w:rsid w:val="00C767BE"/>
    <w:rsid w:val="00C76D90"/>
    <w:rsid w:val="00C76E3C"/>
    <w:rsid w:val="00C7722C"/>
    <w:rsid w:val="00C7781E"/>
    <w:rsid w:val="00C7789D"/>
    <w:rsid w:val="00C7794A"/>
    <w:rsid w:val="00C7797F"/>
    <w:rsid w:val="00C77CA0"/>
    <w:rsid w:val="00C77DE1"/>
    <w:rsid w:val="00C77EDF"/>
    <w:rsid w:val="00C80047"/>
    <w:rsid w:val="00C80299"/>
    <w:rsid w:val="00C80A53"/>
    <w:rsid w:val="00C80B81"/>
    <w:rsid w:val="00C80E7A"/>
    <w:rsid w:val="00C80E84"/>
    <w:rsid w:val="00C80F2B"/>
    <w:rsid w:val="00C8112F"/>
    <w:rsid w:val="00C81161"/>
    <w:rsid w:val="00C81568"/>
    <w:rsid w:val="00C8193D"/>
    <w:rsid w:val="00C81A83"/>
    <w:rsid w:val="00C81B59"/>
    <w:rsid w:val="00C81B83"/>
    <w:rsid w:val="00C81C62"/>
    <w:rsid w:val="00C81EC9"/>
    <w:rsid w:val="00C820E9"/>
    <w:rsid w:val="00C82487"/>
    <w:rsid w:val="00C8288C"/>
    <w:rsid w:val="00C82945"/>
    <w:rsid w:val="00C82A64"/>
    <w:rsid w:val="00C831E7"/>
    <w:rsid w:val="00C836C1"/>
    <w:rsid w:val="00C83B88"/>
    <w:rsid w:val="00C83BE7"/>
    <w:rsid w:val="00C83E17"/>
    <w:rsid w:val="00C83E91"/>
    <w:rsid w:val="00C841BC"/>
    <w:rsid w:val="00C84448"/>
    <w:rsid w:val="00C8469E"/>
    <w:rsid w:val="00C846CF"/>
    <w:rsid w:val="00C84A51"/>
    <w:rsid w:val="00C84CA2"/>
    <w:rsid w:val="00C853BA"/>
    <w:rsid w:val="00C8547E"/>
    <w:rsid w:val="00C856D4"/>
    <w:rsid w:val="00C85727"/>
    <w:rsid w:val="00C85D40"/>
    <w:rsid w:val="00C85E63"/>
    <w:rsid w:val="00C8601B"/>
    <w:rsid w:val="00C8642E"/>
    <w:rsid w:val="00C8645D"/>
    <w:rsid w:val="00C86694"/>
    <w:rsid w:val="00C86A14"/>
    <w:rsid w:val="00C86ED3"/>
    <w:rsid w:val="00C86F0E"/>
    <w:rsid w:val="00C86FC1"/>
    <w:rsid w:val="00C87010"/>
    <w:rsid w:val="00C87254"/>
    <w:rsid w:val="00C87424"/>
    <w:rsid w:val="00C878DD"/>
    <w:rsid w:val="00C87B95"/>
    <w:rsid w:val="00C87C13"/>
    <w:rsid w:val="00C87DBA"/>
    <w:rsid w:val="00C87EE8"/>
    <w:rsid w:val="00C90069"/>
    <w:rsid w:val="00C9014C"/>
    <w:rsid w:val="00C901A9"/>
    <w:rsid w:val="00C9027A"/>
    <w:rsid w:val="00C90451"/>
    <w:rsid w:val="00C9064A"/>
    <w:rsid w:val="00C9068E"/>
    <w:rsid w:val="00C906EE"/>
    <w:rsid w:val="00C907AE"/>
    <w:rsid w:val="00C90A8A"/>
    <w:rsid w:val="00C90B3D"/>
    <w:rsid w:val="00C90CBA"/>
    <w:rsid w:val="00C90CE4"/>
    <w:rsid w:val="00C90DD1"/>
    <w:rsid w:val="00C91000"/>
    <w:rsid w:val="00C911A6"/>
    <w:rsid w:val="00C914E2"/>
    <w:rsid w:val="00C91954"/>
    <w:rsid w:val="00C91AEB"/>
    <w:rsid w:val="00C91C6A"/>
    <w:rsid w:val="00C91C90"/>
    <w:rsid w:val="00C922BE"/>
    <w:rsid w:val="00C9239A"/>
    <w:rsid w:val="00C924A4"/>
    <w:rsid w:val="00C928FD"/>
    <w:rsid w:val="00C92A98"/>
    <w:rsid w:val="00C92D4A"/>
    <w:rsid w:val="00C93537"/>
    <w:rsid w:val="00C93814"/>
    <w:rsid w:val="00C93821"/>
    <w:rsid w:val="00C938A9"/>
    <w:rsid w:val="00C93C4B"/>
    <w:rsid w:val="00C93E46"/>
    <w:rsid w:val="00C93E7B"/>
    <w:rsid w:val="00C941D1"/>
    <w:rsid w:val="00C944AB"/>
    <w:rsid w:val="00C94773"/>
    <w:rsid w:val="00C94D53"/>
    <w:rsid w:val="00C94F9E"/>
    <w:rsid w:val="00C953A6"/>
    <w:rsid w:val="00C95B40"/>
    <w:rsid w:val="00C95C1E"/>
    <w:rsid w:val="00C95DE7"/>
    <w:rsid w:val="00C95EFA"/>
    <w:rsid w:val="00C960F2"/>
    <w:rsid w:val="00C96415"/>
    <w:rsid w:val="00C96919"/>
    <w:rsid w:val="00C9694E"/>
    <w:rsid w:val="00C96CBE"/>
    <w:rsid w:val="00C9733A"/>
    <w:rsid w:val="00C97520"/>
    <w:rsid w:val="00C97CCF"/>
    <w:rsid w:val="00C97DFF"/>
    <w:rsid w:val="00CA012E"/>
    <w:rsid w:val="00CA026E"/>
    <w:rsid w:val="00CA093C"/>
    <w:rsid w:val="00CA0AD6"/>
    <w:rsid w:val="00CA0D48"/>
    <w:rsid w:val="00CA109E"/>
    <w:rsid w:val="00CA132F"/>
    <w:rsid w:val="00CA1861"/>
    <w:rsid w:val="00CA18D1"/>
    <w:rsid w:val="00CA1ACD"/>
    <w:rsid w:val="00CA1B12"/>
    <w:rsid w:val="00CA1ED8"/>
    <w:rsid w:val="00CA2104"/>
    <w:rsid w:val="00CA231A"/>
    <w:rsid w:val="00CA26B0"/>
    <w:rsid w:val="00CA26D9"/>
    <w:rsid w:val="00CA2779"/>
    <w:rsid w:val="00CA283E"/>
    <w:rsid w:val="00CA2923"/>
    <w:rsid w:val="00CA2C08"/>
    <w:rsid w:val="00CA2CD7"/>
    <w:rsid w:val="00CA32A8"/>
    <w:rsid w:val="00CA3432"/>
    <w:rsid w:val="00CA345D"/>
    <w:rsid w:val="00CA34AF"/>
    <w:rsid w:val="00CA3774"/>
    <w:rsid w:val="00CA3955"/>
    <w:rsid w:val="00CA3E8A"/>
    <w:rsid w:val="00CA42E7"/>
    <w:rsid w:val="00CA447E"/>
    <w:rsid w:val="00CA466D"/>
    <w:rsid w:val="00CA4C87"/>
    <w:rsid w:val="00CA4CB2"/>
    <w:rsid w:val="00CA513C"/>
    <w:rsid w:val="00CA5204"/>
    <w:rsid w:val="00CA5FDA"/>
    <w:rsid w:val="00CA61E3"/>
    <w:rsid w:val="00CA6289"/>
    <w:rsid w:val="00CA6500"/>
    <w:rsid w:val="00CA6716"/>
    <w:rsid w:val="00CA6A36"/>
    <w:rsid w:val="00CA6C77"/>
    <w:rsid w:val="00CA6E37"/>
    <w:rsid w:val="00CA72F4"/>
    <w:rsid w:val="00CA743C"/>
    <w:rsid w:val="00CA744D"/>
    <w:rsid w:val="00CA747A"/>
    <w:rsid w:val="00CA77CA"/>
    <w:rsid w:val="00CA79B4"/>
    <w:rsid w:val="00CA7A44"/>
    <w:rsid w:val="00CB024D"/>
    <w:rsid w:val="00CB07D7"/>
    <w:rsid w:val="00CB094A"/>
    <w:rsid w:val="00CB097D"/>
    <w:rsid w:val="00CB09D2"/>
    <w:rsid w:val="00CB0B86"/>
    <w:rsid w:val="00CB1041"/>
    <w:rsid w:val="00CB1185"/>
    <w:rsid w:val="00CB1187"/>
    <w:rsid w:val="00CB12C5"/>
    <w:rsid w:val="00CB1A69"/>
    <w:rsid w:val="00CB1F30"/>
    <w:rsid w:val="00CB1F63"/>
    <w:rsid w:val="00CB2184"/>
    <w:rsid w:val="00CB2440"/>
    <w:rsid w:val="00CB288D"/>
    <w:rsid w:val="00CB2A2D"/>
    <w:rsid w:val="00CB2B40"/>
    <w:rsid w:val="00CB2E16"/>
    <w:rsid w:val="00CB2E80"/>
    <w:rsid w:val="00CB2E9B"/>
    <w:rsid w:val="00CB2FAA"/>
    <w:rsid w:val="00CB31D0"/>
    <w:rsid w:val="00CB3273"/>
    <w:rsid w:val="00CB3525"/>
    <w:rsid w:val="00CB3595"/>
    <w:rsid w:val="00CB3BCD"/>
    <w:rsid w:val="00CB3D2B"/>
    <w:rsid w:val="00CB4023"/>
    <w:rsid w:val="00CB4355"/>
    <w:rsid w:val="00CB4E3F"/>
    <w:rsid w:val="00CB5031"/>
    <w:rsid w:val="00CB512C"/>
    <w:rsid w:val="00CB54DE"/>
    <w:rsid w:val="00CB565B"/>
    <w:rsid w:val="00CB5880"/>
    <w:rsid w:val="00CB5ADA"/>
    <w:rsid w:val="00CB5E2B"/>
    <w:rsid w:val="00CB6199"/>
    <w:rsid w:val="00CB70F6"/>
    <w:rsid w:val="00CB7170"/>
    <w:rsid w:val="00CB7723"/>
    <w:rsid w:val="00CB7B0A"/>
    <w:rsid w:val="00CB7C55"/>
    <w:rsid w:val="00CB7F7C"/>
    <w:rsid w:val="00CC01D4"/>
    <w:rsid w:val="00CC0222"/>
    <w:rsid w:val="00CC040E"/>
    <w:rsid w:val="00CC060C"/>
    <w:rsid w:val="00CC06FA"/>
    <w:rsid w:val="00CC0822"/>
    <w:rsid w:val="00CC08B7"/>
    <w:rsid w:val="00CC09D9"/>
    <w:rsid w:val="00CC0E06"/>
    <w:rsid w:val="00CC111F"/>
    <w:rsid w:val="00CC14B5"/>
    <w:rsid w:val="00CC16EE"/>
    <w:rsid w:val="00CC173A"/>
    <w:rsid w:val="00CC1A39"/>
    <w:rsid w:val="00CC1A74"/>
    <w:rsid w:val="00CC1AD3"/>
    <w:rsid w:val="00CC1F61"/>
    <w:rsid w:val="00CC2011"/>
    <w:rsid w:val="00CC207E"/>
    <w:rsid w:val="00CC2341"/>
    <w:rsid w:val="00CC245C"/>
    <w:rsid w:val="00CC257C"/>
    <w:rsid w:val="00CC28B1"/>
    <w:rsid w:val="00CC2B35"/>
    <w:rsid w:val="00CC2B60"/>
    <w:rsid w:val="00CC2BAB"/>
    <w:rsid w:val="00CC2E8C"/>
    <w:rsid w:val="00CC33A5"/>
    <w:rsid w:val="00CC3D3C"/>
    <w:rsid w:val="00CC3E9A"/>
    <w:rsid w:val="00CC3EA0"/>
    <w:rsid w:val="00CC409B"/>
    <w:rsid w:val="00CC413E"/>
    <w:rsid w:val="00CC4462"/>
    <w:rsid w:val="00CC4463"/>
    <w:rsid w:val="00CC4489"/>
    <w:rsid w:val="00CC4751"/>
    <w:rsid w:val="00CC47A6"/>
    <w:rsid w:val="00CC48CA"/>
    <w:rsid w:val="00CC4AD7"/>
    <w:rsid w:val="00CC4FB5"/>
    <w:rsid w:val="00CC53FE"/>
    <w:rsid w:val="00CC5477"/>
    <w:rsid w:val="00CC55C9"/>
    <w:rsid w:val="00CC57CB"/>
    <w:rsid w:val="00CC57F6"/>
    <w:rsid w:val="00CC58F6"/>
    <w:rsid w:val="00CC5B5A"/>
    <w:rsid w:val="00CC5BE6"/>
    <w:rsid w:val="00CC610E"/>
    <w:rsid w:val="00CC61C5"/>
    <w:rsid w:val="00CC62F3"/>
    <w:rsid w:val="00CC64E2"/>
    <w:rsid w:val="00CC678E"/>
    <w:rsid w:val="00CC6CA9"/>
    <w:rsid w:val="00CC6DAD"/>
    <w:rsid w:val="00CC6DC5"/>
    <w:rsid w:val="00CC6FA4"/>
    <w:rsid w:val="00CC70CA"/>
    <w:rsid w:val="00CC76A9"/>
    <w:rsid w:val="00CC7705"/>
    <w:rsid w:val="00CC7780"/>
    <w:rsid w:val="00CC7A04"/>
    <w:rsid w:val="00CC7A47"/>
    <w:rsid w:val="00CC7AFC"/>
    <w:rsid w:val="00CC7B45"/>
    <w:rsid w:val="00CC7FD2"/>
    <w:rsid w:val="00CD0023"/>
    <w:rsid w:val="00CD08A5"/>
    <w:rsid w:val="00CD0909"/>
    <w:rsid w:val="00CD0B38"/>
    <w:rsid w:val="00CD1188"/>
    <w:rsid w:val="00CD11F9"/>
    <w:rsid w:val="00CD121B"/>
    <w:rsid w:val="00CD14B3"/>
    <w:rsid w:val="00CD1881"/>
    <w:rsid w:val="00CD1903"/>
    <w:rsid w:val="00CD1AF3"/>
    <w:rsid w:val="00CD1E1D"/>
    <w:rsid w:val="00CD22D8"/>
    <w:rsid w:val="00CD23AD"/>
    <w:rsid w:val="00CD23D7"/>
    <w:rsid w:val="00CD25BA"/>
    <w:rsid w:val="00CD26E8"/>
    <w:rsid w:val="00CD278C"/>
    <w:rsid w:val="00CD29C5"/>
    <w:rsid w:val="00CD2C08"/>
    <w:rsid w:val="00CD2D8D"/>
    <w:rsid w:val="00CD2ED1"/>
    <w:rsid w:val="00CD3128"/>
    <w:rsid w:val="00CD3149"/>
    <w:rsid w:val="00CD337B"/>
    <w:rsid w:val="00CD33E1"/>
    <w:rsid w:val="00CD3626"/>
    <w:rsid w:val="00CD37AA"/>
    <w:rsid w:val="00CD3B68"/>
    <w:rsid w:val="00CD3D9C"/>
    <w:rsid w:val="00CD4228"/>
    <w:rsid w:val="00CD45BE"/>
    <w:rsid w:val="00CD46B5"/>
    <w:rsid w:val="00CD4783"/>
    <w:rsid w:val="00CD47F7"/>
    <w:rsid w:val="00CD5005"/>
    <w:rsid w:val="00CD5365"/>
    <w:rsid w:val="00CD5630"/>
    <w:rsid w:val="00CD59B5"/>
    <w:rsid w:val="00CD5BAC"/>
    <w:rsid w:val="00CD5D30"/>
    <w:rsid w:val="00CD5FB5"/>
    <w:rsid w:val="00CD600B"/>
    <w:rsid w:val="00CD66D4"/>
    <w:rsid w:val="00CD66EA"/>
    <w:rsid w:val="00CD68AD"/>
    <w:rsid w:val="00CD6A67"/>
    <w:rsid w:val="00CD6A98"/>
    <w:rsid w:val="00CD6B47"/>
    <w:rsid w:val="00CD6D91"/>
    <w:rsid w:val="00CD71E0"/>
    <w:rsid w:val="00CD7609"/>
    <w:rsid w:val="00CD7653"/>
    <w:rsid w:val="00CD7928"/>
    <w:rsid w:val="00CE0121"/>
    <w:rsid w:val="00CE03F1"/>
    <w:rsid w:val="00CE0424"/>
    <w:rsid w:val="00CE0474"/>
    <w:rsid w:val="00CE072B"/>
    <w:rsid w:val="00CE0765"/>
    <w:rsid w:val="00CE0DB8"/>
    <w:rsid w:val="00CE11E7"/>
    <w:rsid w:val="00CE14C9"/>
    <w:rsid w:val="00CE17E4"/>
    <w:rsid w:val="00CE1819"/>
    <w:rsid w:val="00CE199D"/>
    <w:rsid w:val="00CE1A46"/>
    <w:rsid w:val="00CE1B9F"/>
    <w:rsid w:val="00CE1C7B"/>
    <w:rsid w:val="00CE1CEB"/>
    <w:rsid w:val="00CE1CEC"/>
    <w:rsid w:val="00CE1DA0"/>
    <w:rsid w:val="00CE2630"/>
    <w:rsid w:val="00CE26AD"/>
    <w:rsid w:val="00CE27B8"/>
    <w:rsid w:val="00CE29E5"/>
    <w:rsid w:val="00CE2A9F"/>
    <w:rsid w:val="00CE2AED"/>
    <w:rsid w:val="00CE2B0B"/>
    <w:rsid w:val="00CE2B0C"/>
    <w:rsid w:val="00CE2B8E"/>
    <w:rsid w:val="00CE2C72"/>
    <w:rsid w:val="00CE2F01"/>
    <w:rsid w:val="00CE2F5B"/>
    <w:rsid w:val="00CE31C4"/>
    <w:rsid w:val="00CE3474"/>
    <w:rsid w:val="00CE3685"/>
    <w:rsid w:val="00CE39CE"/>
    <w:rsid w:val="00CE39CF"/>
    <w:rsid w:val="00CE3A5E"/>
    <w:rsid w:val="00CE3B04"/>
    <w:rsid w:val="00CE3B7C"/>
    <w:rsid w:val="00CE3D50"/>
    <w:rsid w:val="00CE40D3"/>
    <w:rsid w:val="00CE4337"/>
    <w:rsid w:val="00CE4352"/>
    <w:rsid w:val="00CE44D1"/>
    <w:rsid w:val="00CE45C7"/>
    <w:rsid w:val="00CE4708"/>
    <w:rsid w:val="00CE476D"/>
    <w:rsid w:val="00CE4988"/>
    <w:rsid w:val="00CE4A56"/>
    <w:rsid w:val="00CE4DF5"/>
    <w:rsid w:val="00CE5126"/>
    <w:rsid w:val="00CE5549"/>
    <w:rsid w:val="00CE5621"/>
    <w:rsid w:val="00CE56EC"/>
    <w:rsid w:val="00CE5BE8"/>
    <w:rsid w:val="00CE63A6"/>
    <w:rsid w:val="00CE6458"/>
    <w:rsid w:val="00CE6493"/>
    <w:rsid w:val="00CE6696"/>
    <w:rsid w:val="00CE6B3F"/>
    <w:rsid w:val="00CE6C24"/>
    <w:rsid w:val="00CE6CE4"/>
    <w:rsid w:val="00CE6D3D"/>
    <w:rsid w:val="00CE6DEC"/>
    <w:rsid w:val="00CE6F31"/>
    <w:rsid w:val="00CE6FD5"/>
    <w:rsid w:val="00CE70D7"/>
    <w:rsid w:val="00CE716C"/>
    <w:rsid w:val="00CE7459"/>
    <w:rsid w:val="00CE7561"/>
    <w:rsid w:val="00CE7A05"/>
    <w:rsid w:val="00CE7A58"/>
    <w:rsid w:val="00CE7D68"/>
    <w:rsid w:val="00CF0279"/>
    <w:rsid w:val="00CF0468"/>
    <w:rsid w:val="00CF077E"/>
    <w:rsid w:val="00CF0AD3"/>
    <w:rsid w:val="00CF0E7C"/>
    <w:rsid w:val="00CF1354"/>
    <w:rsid w:val="00CF1604"/>
    <w:rsid w:val="00CF16D7"/>
    <w:rsid w:val="00CF193D"/>
    <w:rsid w:val="00CF1BF2"/>
    <w:rsid w:val="00CF1C6C"/>
    <w:rsid w:val="00CF1D54"/>
    <w:rsid w:val="00CF1E0A"/>
    <w:rsid w:val="00CF204D"/>
    <w:rsid w:val="00CF22E2"/>
    <w:rsid w:val="00CF2711"/>
    <w:rsid w:val="00CF2726"/>
    <w:rsid w:val="00CF2A78"/>
    <w:rsid w:val="00CF2DE3"/>
    <w:rsid w:val="00CF307B"/>
    <w:rsid w:val="00CF320C"/>
    <w:rsid w:val="00CF344E"/>
    <w:rsid w:val="00CF385A"/>
    <w:rsid w:val="00CF3996"/>
    <w:rsid w:val="00CF3B1F"/>
    <w:rsid w:val="00CF3BF6"/>
    <w:rsid w:val="00CF3D10"/>
    <w:rsid w:val="00CF4187"/>
    <w:rsid w:val="00CF4834"/>
    <w:rsid w:val="00CF4B28"/>
    <w:rsid w:val="00CF4C4B"/>
    <w:rsid w:val="00CF4F46"/>
    <w:rsid w:val="00CF5298"/>
    <w:rsid w:val="00CF546A"/>
    <w:rsid w:val="00CF55AD"/>
    <w:rsid w:val="00CF5713"/>
    <w:rsid w:val="00CF57C5"/>
    <w:rsid w:val="00CF58B4"/>
    <w:rsid w:val="00CF5A18"/>
    <w:rsid w:val="00CF5F84"/>
    <w:rsid w:val="00CF625B"/>
    <w:rsid w:val="00CF658C"/>
    <w:rsid w:val="00CF687E"/>
    <w:rsid w:val="00CF69F5"/>
    <w:rsid w:val="00CF7699"/>
    <w:rsid w:val="00CF76B1"/>
    <w:rsid w:val="00CF7726"/>
    <w:rsid w:val="00CF779F"/>
    <w:rsid w:val="00CF7AEE"/>
    <w:rsid w:val="00CF7CD3"/>
    <w:rsid w:val="00D00018"/>
    <w:rsid w:val="00D001A6"/>
    <w:rsid w:val="00D00562"/>
    <w:rsid w:val="00D005F1"/>
    <w:rsid w:val="00D006C6"/>
    <w:rsid w:val="00D007B5"/>
    <w:rsid w:val="00D00809"/>
    <w:rsid w:val="00D010DB"/>
    <w:rsid w:val="00D01549"/>
    <w:rsid w:val="00D018A3"/>
    <w:rsid w:val="00D01988"/>
    <w:rsid w:val="00D01A63"/>
    <w:rsid w:val="00D01B57"/>
    <w:rsid w:val="00D01BF2"/>
    <w:rsid w:val="00D01C12"/>
    <w:rsid w:val="00D01CEA"/>
    <w:rsid w:val="00D01CF0"/>
    <w:rsid w:val="00D01D20"/>
    <w:rsid w:val="00D01E20"/>
    <w:rsid w:val="00D02050"/>
    <w:rsid w:val="00D021D8"/>
    <w:rsid w:val="00D023E2"/>
    <w:rsid w:val="00D02517"/>
    <w:rsid w:val="00D02546"/>
    <w:rsid w:val="00D02600"/>
    <w:rsid w:val="00D02A4B"/>
    <w:rsid w:val="00D02AEF"/>
    <w:rsid w:val="00D02B13"/>
    <w:rsid w:val="00D02B99"/>
    <w:rsid w:val="00D032F1"/>
    <w:rsid w:val="00D0349B"/>
    <w:rsid w:val="00D0361B"/>
    <w:rsid w:val="00D0373D"/>
    <w:rsid w:val="00D03981"/>
    <w:rsid w:val="00D039AF"/>
    <w:rsid w:val="00D03D90"/>
    <w:rsid w:val="00D03E99"/>
    <w:rsid w:val="00D040BE"/>
    <w:rsid w:val="00D04127"/>
    <w:rsid w:val="00D04892"/>
    <w:rsid w:val="00D049E1"/>
    <w:rsid w:val="00D04D93"/>
    <w:rsid w:val="00D05054"/>
    <w:rsid w:val="00D051DC"/>
    <w:rsid w:val="00D0588D"/>
    <w:rsid w:val="00D059B5"/>
    <w:rsid w:val="00D05B1E"/>
    <w:rsid w:val="00D05C94"/>
    <w:rsid w:val="00D05CA6"/>
    <w:rsid w:val="00D05F98"/>
    <w:rsid w:val="00D060DF"/>
    <w:rsid w:val="00D06130"/>
    <w:rsid w:val="00D06192"/>
    <w:rsid w:val="00D061A5"/>
    <w:rsid w:val="00D06A53"/>
    <w:rsid w:val="00D06C08"/>
    <w:rsid w:val="00D06DE9"/>
    <w:rsid w:val="00D06DF4"/>
    <w:rsid w:val="00D0727D"/>
    <w:rsid w:val="00D0743B"/>
    <w:rsid w:val="00D07571"/>
    <w:rsid w:val="00D07A2C"/>
    <w:rsid w:val="00D07C78"/>
    <w:rsid w:val="00D07CA7"/>
    <w:rsid w:val="00D07D48"/>
    <w:rsid w:val="00D100A0"/>
    <w:rsid w:val="00D1010F"/>
    <w:rsid w:val="00D10249"/>
    <w:rsid w:val="00D1036D"/>
    <w:rsid w:val="00D1082A"/>
    <w:rsid w:val="00D10B4A"/>
    <w:rsid w:val="00D11155"/>
    <w:rsid w:val="00D115BB"/>
    <w:rsid w:val="00D115C3"/>
    <w:rsid w:val="00D116B7"/>
    <w:rsid w:val="00D117B4"/>
    <w:rsid w:val="00D11897"/>
    <w:rsid w:val="00D119FD"/>
    <w:rsid w:val="00D11CFB"/>
    <w:rsid w:val="00D11F9E"/>
    <w:rsid w:val="00D1216F"/>
    <w:rsid w:val="00D121D1"/>
    <w:rsid w:val="00D124C5"/>
    <w:rsid w:val="00D12A07"/>
    <w:rsid w:val="00D12D5D"/>
    <w:rsid w:val="00D12EAA"/>
    <w:rsid w:val="00D12EB3"/>
    <w:rsid w:val="00D12F70"/>
    <w:rsid w:val="00D13135"/>
    <w:rsid w:val="00D13232"/>
    <w:rsid w:val="00D134A8"/>
    <w:rsid w:val="00D13508"/>
    <w:rsid w:val="00D13712"/>
    <w:rsid w:val="00D13731"/>
    <w:rsid w:val="00D13BC8"/>
    <w:rsid w:val="00D13D98"/>
    <w:rsid w:val="00D13E4E"/>
    <w:rsid w:val="00D13FB8"/>
    <w:rsid w:val="00D141D1"/>
    <w:rsid w:val="00D14300"/>
    <w:rsid w:val="00D145AA"/>
    <w:rsid w:val="00D147A0"/>
    <w:rsid w:val="00D1483F"/>
    <w:rsid w:val="00D1486C"/>
    <w:rsid w:val="00D1497A"/>
    <w:rsid w:val="00D14A32"/>
    <w:rsid w:val="00D14BFB"/>
    <w:rsid w:val="00D14D83"/>
    <w:rsid w:val="00D15096"/>
    <w:rsid w:val="00D151E7"/>
    <w:rsid w:val="00D15227"/>
    <w:rsid w:val="00D154BA"/>
    <w:rsid w:val="00D15547"/>
    <w:rsid w:val="00D15608"/>
    <w:rsid w:val="00D15631"/>
    <w:rsid w:val="00D15BB4"/>
    <w:rsid w:val="00D15E24"/>
    <w:rsid w:val="00D15F7D"/>
    <w:rsid w:val="00D163AC"/>
    <w:rsid w:val="00D164EE"/>
    <w:rsid w:val="00D1698D"/>
    <w:rsid w:val="00D16BE3"/>
    <w:rsid w:val="00D16D98"/>
    <w:rsid w:val="00D16DC0"/>
    <w:rsid w:val="00D16DC6"/>
    <w:rsid w:val="00D16ED3"/>
    <w:rsid w:val="00D16FDA"/>
    <w:rsid w:val="00D1719E"/>
    <w:rsid w:val="00D174D4"/>
    <w:rsid w:val="00D1750E"/>
    <w:rsid w:val="00D175E0"/>
    <w:rsid w:val="00D1764D"/>
    <w:rsid w:val="00D17751"/>
    <w:rsid w:val="00D1793A"/>
    <w:rsid w:val="00D1794F"/>
    <w:rsid w:val="00D17ED9"/>
    <w:rsid w:val="00D17EF3"/>
    <w:rsid w:val="00D2011F"/>
    <w:rsid w:val="00D2023F"/>
    <w:rsid w:val="00D2028A"/>
    <w:rsid w:val="00D2076F"/>
    <w:rsid w:val="00D20943"/>
    <w:rsid w:val="00D20A9E"/>
    <w:rsid w:val="00D20B4B"/>
    <w:rsid w:val="00D20CA0"/>
    <w:rsid w:val="00D20EE8"/>
    <w:rsid w:val="00D20FF5"/>
    <w:rsid w:val="00D211AD"/>
    <w:rsid w:val="00D21262"/>
    <w:rsid w:val="00D212C6"/>
    <w:rsid w:val="00D2134C"/>
    <w:rsid w:val="00D218C7"/>
    <w:rsid w:val="00D21DA4"/>
    <w:rsid w:val="00D221E9"/>
    <w:rsid w:val="00D22206"/>
    <w:rsid w:val="00D2249E"/>
    <w:rsid w:val="00D22661"/>
    <w:rsid w:val="00D227FA"/>
    <w:rsid w:val="00D22875"/>
    <w:rsid w:val="00D22E1F"/>
    <w:rsid w:val="00D2386C"/>
    <w:rsid w:val="00D239A7"/>
    <w:rsid w:val="00D23B90"/>
    <w:rsid w:val="00D23CC9"/>
    <w:rsid w:val="00D23F47"/>
    <w:rsid w:val="00D24363"/>
    <w:rsid w:val="00D24562"/>
    <w:rsid w:val="00D24DF0"/>
    <w:rsid w:val="00D25696"/>
    <w:rsid w:val="00D258FD"/>
    <w:rsid w:val="00D25CAD"/>
    <w:rsid w:val="00D25DB2"/>
    <w:rsid w:val="00D25DE7"/>
    <w:rsid w:val="00D2620D"/>
    <w:rsid w:val="00D26248"/>
    <w:rsid w:val="00D264C8"/>
    <w:rsid w:val="00D265FB"/>
    <w:rsid w:val="00D26614"/>
    <w:rsid w:val="00D266FE"/>
    <w:rsid w:val="00D26771"/>
    <w:rsid w:val="00D26876"/>
    <w:rsid w:val="00D2694E"/>
    <w:rsid w:val="00D26C54"/>
    <w:rsid w:val="00D26E96"/>
    <w:rsid w:val="00D27596"/>
    <w:rsid w:val="00D27B90"/>
    <w:rsid w:val="00D27BDE"/>
    <w:rsid w:val="00D27C49"/>
    <w:rsid w:val="00D27CF7"/>
    <w:rsid w:val="00D300B0"/>
    <w:rsid w:val="00D302DC"/>
    <w:rsid w:val="00D3038F"/>
    <w:rsid w:val="00D303F3"/>
    <w:rsid w:val="00D304B6"/>
    <w:rsid w:val="00D30501"/>
    <w:rsid w:val="00D30505"/>
    <w:rsid w:val="00D30683"/>
    <w:rsid w:val="00D306A3"/>
    <w:rsid w:val="00D30A5D"/>
    <w:rsid w:val="00D30B26"/>
    <w:rsid w:val="00D30B3C"/>
    <w:rsid w:val="00D30C98"/>
    <w:rsid w:val="00D30D47"/>
    <w:rsid w:val="00D30FDD"/>
    <w:rsid w:val="00D31031"/>
    <w:rsid w:val="00D310F8"/>
    <w:rsid w:val="00D314D8"/>
    <w:rsid w:val="00D31A16"/>
    <w:rsid w:val="00D31F2A"/>
    <w:rsid w:val="00D32C6C"/>
    <w:rsid w:val="00D32CB5"/>
    <w:rsid w:val="00D32D2E"/>
    <w:rsid w:val="00D32F58"/>
    <w:rsid w:val="00D33394"/>
    <w:rsid w:val="00D33459"/>
    <w:rsid w:val="00D3386C"/>
    <w:rsid w:val="00D338E4"/>
    <w:rsid w:val="00D33B5E"/>
    <w:rsid w:val="00D33D32"/>
    <w:rsid w:val="00D33D8D"/>
    <w:rsid w:val="00D33F99"/>
    <w:rsid w:val="00D34270"/>
    <w:rsid w:val="00D343C4"/>
    <w:rsid w:val="00D34701"/>
    <w:rsid w:val="00D34892"/>
    <w:rsid w:val="00D34A4F"/>
    <w:rsid w:val="00D34AAE"/>
    <w:rsid w:val="00D35029"/>
    <w:rsid w:val="00D3539D"/>
    <w:rsid w:val="00D355FD"/>
    <w:rsid w:val="00D357FC"/>
    <w:rsid w:val="00D35AF1"/>
    <w:rsid w:val="00D35E34"/>
    <w:rsid w:val="00D362BF"/>
    <w:rsid w:val="00D363FB"/>
    <w:rsid w:val="00D36562"/>
    <w:rsid w:val="00D36666"/>
    <w:rsid w:val="00D366A6"/>
    <w:rsid w:val="00D36750"/>
    <w:rsid w:val="00D36D34"/>
    <w:rsid w:val="00D36D81"/>
    <w:rsid w:val="00D36E71"/>
    <w:rsid w:val="00D36E7A"/>
    <w:rsid w:val="00D37913"/>
    <w:rsid w:val="00D37A34"/>
    <w:rsid w:val="00D37C2C"/>
    <w:rsid w:val="00D37C4E"/>
    <w:rsid w:val="00D37C99"/>
    <w:rsid w:val="00D37D00"/>
    <w:rsid w:val="00D37D87"/>
    <w:rsid w:val="00D37E25"/>
    <w:rsid w:val="00D40426"/>
    <w:rsid w:val="00D405EC"/>
    <w:rsid w:val="00D40A94"/>
    <w:rsid w:val="00D40B33"/>
    <w:rsid w:val="00D40C64"/>
    <w:rsid w:val="00D40D81"/>
    <w:rsid w:val="00D40DF8"/>
    <w:rsid w:val="00D418BF"/>
    <w:rsid w:val="00D418D6"/>
    <w:rsid w:val="00D418E2"/>
    <w:rsid w:val="00D41A87"/>
    <w:rsid w:val="00D41B45"/>
    <w:rsid w:val="00D41FC4"/>
    <w:rsid w:val="00D42072"/>
    <w:rsid w:val="00D42107"/>
    <w:rsid w:val="00D4226C"/>
    <w:rsid w:val="00D42628"/>
    <w:rsid w:val="00D42698"/>
    <w:rsid w:val="00D426D3"/>
    <w:rsid w:val="00D4299B"/>
    <w:rsid w:val="00D429C8"/>
    <w:rsid w:val="00D42CDF"/>
    <w:rsid w:val="00D4318F"/>
    <w:rsid w:val="00D4351F"/>
    <w:rsid w:val="00D43553"/>
    <w:rsid w:val="00D4376C"/>
    <w:rsid w:val="00D438BF"/>
    <w:rsid w:val="00D439BF"/>
    <w:rsid w:val="00D439EE"/>
    <w:rsid w:val="00D43D57"/>
    <w:rsid w:val="00D43FBE"/>
    <w:rsid w:val="00D440F0"/>
    <w:rsid w:val="00D440F8"/>
    <w:rsid w:val="00D442D3"/>
    <w:rsid w:val="00D45159"/>
    <w:rsid w:val="00D454AF"/>
    <w:rsid w:val="00D45AAA"/>
    <w:rsid w:val="00D45B51"/>
    <w:rsid w:val="00D45CCD"/>
    <w:rsid w:val="00D45F6B"/>
    <w:rsid w:val="00D460C7"/>
    <w:rsid w:val="00D466B0"/>
    <w:rsid w:val="00D46836"/>
    <w:rsid w:val="00D46B49"/>
    <w:rsid w:val="00D46CBE"/>
    <w:rsid w:val="00D46F32"/>
    <w:rsid w:val="00D46F48"/>
    <w:rsid w:val="00D46F6A"/>
    <w:rsid w:val="00D47011"/>
    <w:rsid w:val="00D47230"/>
    <w:rsid w:val="00D479A4"/>
    <w:rsid w:val="00D479D5"/>
    <w:rsid w:val="00D47BDA"/>
    <w:rsid w:val="00D47EC7"/>
    <w:rsid w:val="00D50245"/>
    <w:rsid w:val="00D5026C"/>
    <w:rsid w:val="00D502B9"/>
    <w:rsid w:val="00D50556"/>
    <w:rsid w:val="00D50AF6"/>
    <w:rsid w:val="00D50D53"/>
    <w:rsid w:val="00D51042"/>
    <w:rsid w:val="00D510F7"/>
    <w:rsid w:val="00D5114D"/>
    <w:rsid w:val="00D512BB"/>
    <w:rsid w:val="00D512D4"/>
    <w:rsid w:val="00D5138D"/>
    <w:rsid w:val="00D515D2"/>
    <w:rsid w:val="00D518B1"/>
    <w:rsid w:val="00D51993"/>
    <w:rsid w:val="00D51FF6"/>
    <w:rsid w:val="00D520B5"/>
    <w:rsid w:val="00D521F3"/>
    <w:rsid w:val="00D522F8"/>
    <w:rsid w:val="00D52400"/>
    <w:rsid w:val="00D52677"/>
    <w:rsid w:val="00D52699"/>
    <w:rsid w:val="00D52C75"/>
    <w:rsid w:val="00D52C78"/>
    <w:rsid w:val="00D52CBE"/>
    <w:rsid w:val="00D52D8A"/>
    <w:rsid w:val="00D52E35"/>
    <w:rsid w:val="00D5346C"/>
    <w:rsid w:val="00D5354A"/>
    <w:rsid w:val="00D5395F"/>
    <w:rsid w:val="00D53A5B"/>
    <w:rsid w:val="00D53AD3"/>
    <w:rsid w:val="00D53D70"/>
    <w:rsid w:val="00D5421B"/>
    <w:rsid w:val="00D546A5"/>
    <w:rsid w:val="00D546FF"/>
    <w:rsid w:val="00D54992"/>
    <w:rsid w:val="00D549FA"/>
    <w:rsid w:val="00D54B8E"/>
    <w:rsid w:val="00D54E1A"/>
    <w:rsid w:val="00D552E7"/>
    <w:rsid w:val="00D554D5"/>
    <w:rsid w:val="00D55638"/>
    <w:rsid w:val="00D556E8"/>
    <w:rsid w:val="00D5598F"/>
    <w:rsid w:val="00D559EA"/>
    <w:rsid w:val="00D55AD5"/>
    <w:rsid w:val="00D55CAB"/>
    <w:rsid w:val="00D55F0E"/>
    <w:rsid w:val="00D55FBF"/>
    <w:rsid w:val="00D56128"/>
    <w:rsid w:val="00D563C2"/>
    <w:rsid w:val="00D5661C"/>
    <w:rsid w:val="00D568BE"/>
    <w:rsid w:val="00D56C90"/>
    <w:rsid w:val="00D56EF7"/>
    <w:rsid w:val="00D56F05"/>
    <w:rsid w:val="00D570B0"/>
    <w:rsid w:val="00D5736C"/>
    <w:rsid w:val="00D576CA"/>
    <w:rsid w:val="00D5775E"/>
    <w:rsid w:val="00D60058"/>
    <w:rsid w:val="00D60209"/>
    <w:rsid w:val="00D6037B"/>
    <w:rsid w:val="00D605E9"/>
    <w:rsid w:val="00D606CF"/>
    <w:rsid w:val="00D60C0F"/>
    <w:rsid w:val="00D60DB4"/>
    <w:rsid w:val="00D60DC0"/>
    <w:rsid w:val="00D60F32"/>
    <w:rsid w:val="00D610A1"/>
    <w:rsid w:val="00D612BD"/>
    <w:rsid w:val="00D612CA"/>
    <w:rsid w:val="00D61860"/>
    <w:rsid w:val="00D61962"/>
    <w:rsid w:val="00D619A4"/>
    <w:rsid w:val="00D61AF5"/>
    <w:rsid w:val="00D61CD3"/>
    <w:rsid w:val="00D61ECD"/>
    <w:rsid w:val="00D61F0E"/>
    <w:rsid w:val="00D621F4"/>
    <w:rsid w:val="00D62590"/>
    <w:rsid w:val="00D625E8"/>
    <w:rsid w:val="00D625EB"/>
    <w:rsid w:val="00D62623"/>
    <w:rsid w:val="00D62C5B"/>
    <w:rsid w:val="00D62E07"/>
    <w:rsid w:val="00D62E53"/>
    <w:rsid w:val="00D62E8C"/>
    <w:rsid w:val="00D62FCC"/>
    <w:rsid w:val="00D63210"/>
    <w:rsid w:val="00D633B0"/>
    <w:rsid w:val="00D63443"/>
    <w:rsid w:val="00D6368F"/>
    <w:rsid w:val="00D636BC"/>
    <w:rsid w:val="00D6372E"/>
    <w:rsid w:val="00D63776"/>
    <w:rsid w:val="00D63E5B"/>
    <w:rsid w:val="00D6403F"/>
    <w:rsid w:val="00D6409F"/>
    <w:rsid w:val="00D6450F"/>
    <w:rsid w:val="00D64569"/>
    <w:rsid w:val="00D649C9"/>
    <w:rsid w:val="00D649E3"/>
    <w:rsid w:val="00D64B1B"/>
    <w:rsid w:val="00D64D54"/>
    <w:rsid w:val="00D64DA0"/>
    <w:rsid w:val="00D64DC9"/>
    <w:rsid w:val="00D64FF8"/>
    <w:rsid w:val="00D65096"/>
    <w:rsid w:val="00D65148"/>
    <w:rsid w:val="00D651F7"/>
    <w:rsid w:val="00D652B5"/>
    <w:rsid w:val="00D654A4"/>
    <w:rsid w:val="00D658AE"/>
    <w:rsid w:val="00D65DC1"/>
    <w:rsid w:val="00D65E44"/>
    <w:rsid w:val="00D65F2F"/>
    <w:rsid w:val="00D66155"/>
    <w:rsid w:val="00D66407"/>
    <w:rsid w:val="00D66613"/>
    <w:rsid w:val="00D66846"/>
    <w:rsid w:val="00D66862"/>
    <w:rsid w:val="00D66DAA"/>
    <w:rsid w:val="00D66DF6"/>
    <w:rsid w:val="00D67079"/>
    <w:rsid w:val="00D6731A"/>
    <w:rsid w:val="00D676AB"/>
    <w:rsid w:val="00D6779E"/>
    <w:rsid w:val="00D67832"/>
    <w:rsid w:val="00D678B5"/>
    <w:rsid w:val="00D67B05"/>
    <w:rsid w:val="00D67C0C"/>
    <w:rsid w:val="00D700DD"/>
    <w:rsid w:val="00D70141"/>
    <w:rsid w:val="00D708B0"/>
    <w:rsid w:val="00D70BE1"/>
    <w:rsid w:val="00D70FA8"/>
    <w:rsid w:val="00D70FF8"/>
    <w:rsid w:val="00D7117D"/>
    <w:rsid w:val="00D71244"/>
    <w:rsid w:val="00D71344"/>
    <w:rsid w:val="00D71699"/>
    <w:rsid w:val="00D71909"/>
    <w:rsid w:val="00D71ACC"/>
    <w:rsid w:val="00D729A0"/>
    <w:rsid w:val="00D72C51"/>
    <w:rsid w:val="00D72CB7"/>
    <w:rsid w:val="00D72D5F"/>
    <w:rsid w:val="00D72F59"/>
    <w:rsid w:val="00D7303E"/>
    <w:rsid w:val="00D735E3"/>
    <w:rsid w:val="00D73977"/>
    <w:rsid w:val="00D739E3"/>
    <w:rsid w:val="00D73D02"/>
    <w:rsid w:val="00D73D20"/>
    <w:rsid w:val="00D74059"/>
    <w:rsid w:val="00D742D0"/>
    <w:rsid w:val="00D742DB"/>
    <w:rsid w:val="00D742ED"/>
    <w:rsid w:val="00D74513"/>
    <w:rsid w:val="00D745D8"/>
    <w:rsid w:val="00D74BFF"/>
    <w:rsid w:val="00D74C46"/>
    <w:rsid w:val="00D758F8"/>
    <w:rsid w:val="00D75BFF"/>
    <w:rsid w:val="00D767FA"/>
    <w:rsid w:val="00D768A3"/>
    <w:rsid w:val="00D76ADC"/>
    <w:rsid w:val="00D76D68"/>
    <w:rsid w:val="00D76E0A"/>
    <w:rsid w:val="00D775D8"/>
    <w:rsid w:val="00D776E8"/>
    <w:rsid w:val="00D77916"/>
    <w:rsid w:val="00D7791B"/>
    <w:rsid w:val="00D77B1D"/>
    <w:rsid w:val="00D77F43"/>
    <w:rsid w:val="00D8021F"/>
    <w:rsid w:val="00D80383"/>
    <w:rsid w:val="00D8050B"/>
    <w:rsid w:val="00D80897"/>
    <w:rsid w:val="00D80A8A"/>
    <w:rsid w:val="00D812A4"/>
    <w:rsid w:val="00D81514"/>
    <w:rsid w:val="00D81533"/>
    <w:rsid w:val="00D81610"/>
    <w:rsid w:val="00D81AD1"/>
    <w:rsid w:val="00D81BE6"/>
    <w:rsid w:val="00D81C1C"/>
    <w:rsid w:val="00D8200C"/>
    <w:rsid w:val="00D8209A"/>
    <w:rsid w:val="00D8210B"/>
    <w:rsid w:val="00D823C6"/>
    <w:rsid w:val="00D826DB"/>
    <w:rsid w:val="00D82761"/>
    <w:rsid w:val="00D82D30"/>
    <w:rsid w:val="00D82D41"/>
    <w:rsid w:val="00D8327F"/>
    <w:rsid w:val="00D8331A"/>
    <w:rsid w:val="00D836CB"/>
    <w:rsid w:val="00D83720"/>
    <w:rsid w:val="00D837CC"/>
    <w:rsid w:val="00D83E34"/>
    <w:rsid w:val="00D84216"/>
    <w:rsid w:val="00D842A8"/>
    <w:rsid w:val="00D84467"/>
    <w:rsid w:val="00D8483E"/>
    <w:rsid w:val="00D849E3"/>
    <w:rsid w:val="00D84C6B"/>
    <w:rsid w:val="00D84F4C"/>
    <w:rsid w:val="00D85270"/>
    <w:rsid w:val="00D85677"/>
    <w:rsid w:val="00D85AB0"/>
    <w:rsid w:val="00D85C1A"/>
    <w:rsid w:val="00D85DB1"/>
    <w:rsid w:val="00D85ECC"/>
    <w:rsid w:val="00D86101"/>
    <w:rsid w:val="00D86514"/>
    <w:rsid w:val="00D866FC"/>
    <w:rsid w:val="00D86859"/>
    <w:rsid w:val="00D868B4"/>
    <w:rsid w:val="00D86A94"/>
    <w:rsid w:val="00D86B21"/>
    <w:rsid w:val="00D86CA3"/>
    <w:rsid w:val="00D87072"/>
    <w:rsid w:val="00D871CE"/>
    <w:rsid w:val="00D87341"/>
    <w:rsid w:val="00D87557"/>
    <w:rsid w:val="00D87D06"/>
    <w:rsid w:val="00D87D60"/>
    <w:rsid w:val="00D87F24"/>
    <w:rsid w:val="00D87FAD"/>
    <w:rsid w:val="00D87FE6"/>
    <w:rsid w:val="00D90195"/>
    <w:rsid w:val="00D901C1"/>
    <w:rsid w:val="00D9031E"/>
    <w:rsid w:val="00D9052B"/>
    <w:rsid w:val="00D9056C"/>
    <w:rsid w:val="00D90E48"/>
    <w:rsid w:val="00D91311"/>
    <w:rsid w:val="00D9162F"/>
    <w:rsid w:val="00D9166A"/>
    <w:rsid w:val="00D916B0"/>
    <w:rsid w:val="00D9196D"/>
    <w:rsid w:val="00D924E2"/>
    <w:rsid w:val="00D92723"/>
    <w:rsid w:val="00D92982"/>
    <w:rsid w:val="00D92A44"/>
    <w:rsid w:val="00D92A51"/>
    <w:rsid w:val="00D92F7D"/>
    <w:rsid w:val="00D9311F"/>
    <w:rsid w:val="00D934E1"/>
    <w:rsid w:val="00D938B1"/>
    <w:rsid w:val="00D94330"/>
    <w:rsid w:val="00D94399"/>
    <w:rsid w:val="00D94813"/>
    <w:rsid w:val="00D95181"/>
    <w:rsid w:val="00D95915"/>
    <w:rsid w:val="00D9591E"/>
    <w:rsid w:val="00D95BF9"/>
    <w:rsid w:val="00D95EAF"/>
    <w:rsid w:val="00D95EEF"/>
    <w:rsid w:val="00D96081"/>
    <w:rsid w:val="00D96B00"/>
    <w:rsid w:val="00D97028"/>
    <w:rsid w:val="00D971AB"/>
    <w:rsid w:val="00D9722A"/>
    <w:rsid w:val="00D9736D"/>
    <w:rsid w:val="00D97654"/>
    <w:rsid w:val="00D97793"/>
    <w:rsid w:val="00D97D61"/>
    <w:rsid w:val="00D97E7E"/>
    <w:rsid w:val="00D97F88"/>
    <w:rsid w:val="00DA00C9"/>
    <w:rsid w:val="00DA028E"/>
    <w:rsid w:val="00DA0378"/>
    <w:rsid w:val="00DA05C8"/>
    <w:rsid w:val="00DA064F"/>
    <w:rsid w:val="00DA0695"/>
    <w:rsid w:val="00DA0A81"/>
    <w:rsid w:val="00DA0CD4"/>
    <w:rsid w:val="00DA0D21"/>
    <w:rsid w:val="00DA10FD"/>
    <w:rsid w:val="00DA1479"/>
    <w:rsid w:val="00DA1AA2"/>
    <w:rsid w:val="00DA1BFA"/>
    <w:rsid w:val="00DA1C85"/>
    <w:rsid w:val="00DA1DBA"/>
    <w:rsid w:val="00DA2247"/>
    <w:rsid w:val="00DA237B"/>
    <w:rsid w:val="00DA2506"/>
    <w:rsid w:val="00DA2531"/>
    <w:rsid w:val="00DA2582"/>
    <w:rsid w:val="00DA26AB"/>
    <w:rsid w:val="00DA277D"/>
    <w:rsid w:val="00DA279B"/>
    <w:rsid w:val="00DA27E6"/>
    <w:rsid w:val="00DA285F"/>
    <w:rsid w:val="00DA28C7"/>
    <w:rsid w:val="00DA2AD9"/>
    <w:rsid w:val="00DA2AEC"/>
    <w:rsid w:val="00DA2B55"/>
    <w:rsid w:val="00DA2B9D"/>
    <w:rsid w:val="00DA2C17"/>
    <w:rsid w:val="00DA305E"/>
    <w:rsid w:val="00DA324D"/>
    <w:rsid w:val="00DA3260"/>
    <w:rsid w:val="00DA3467"/>
    <w:rsid w:val="00DA3694"/>
    <w:rsid w:val="00DA36E6"/>
    <w:rsid w:val="00DA3766"/>
    <w:rsid w:val="00DA37E1"/>
    <w:rsid w:val="00DA3AF2"/>
    <w:rsid w:val="00DA3EDA"/>
    <w:rsid w:val="00DA40BB"/>
    <w:rsid w:val="00DA410D"/>
    <w:rsid w:val="00DA4360"/>
    <w:rsid w:val="00DA4608"/>
    <w:rsid w:val="00DA48D4"/>
    <w:rsid w:val="00DA4F00"/>
    <w:rsid w:val="00DA5365"/>
    <w:rsid w:val="00DA5417"/>
    <w:rsid w:val="00DA56E8"/>
    <w:rsid w:val="00DA5D1D"/>
    <w:rsid w:val="00DA5D2E"/>
    <w:rsid w:val="00DA5EA7"/>
    <w:rsid w:val="00DA61EB"/>
    <w:rsid w:val="00DA64AB"/>
    <w:rsid w:val="00DA6708"/>
    <w:rsid w:val="00DA678D"/>
    <w:rsid w:val="00DA68AD"/>
    <w:rsid w:val="00DA68DA"/>
    <w:rsid w:val="00DA6983"/>
    <w:rsid w:val="00DA6BEE"/>
    <w:rsid w:val="00DA6C40"/>
    <w:rsid w:val="00DA70BA"/>
    <w:rsid w:val="00DA7369"/>
    <w:rsid w:val="00DA74B4"/>
    <w:rsid w:val="00DA7600"/>
    <w:rsid w:val="00DA7745"/>
    <w:rsid w:val="00DA78A6"/>
    <w:rsid w:val="00DB0176"/>
    <w:rsid w:val="00DB01BF"/>
    <w:rsid w:val="00DB030D"/>
    <w:rsid w:val="00DB060F"/>
    <w:rsid w:val="00DB090E"/>
    <w:rsid w:val="00DB0A9F"/>
    <w:rsid w:val="00DB10E6"/>
    <w:rsid w:val="00DB1232"/>
    <w:rsid w:val="00DB13FA"/>
    <w:rsid w:val="00DB147E"/>
    <w:rsid w:val="00DB19C8"/>
    <w:rsid w:val="00DB19E2"/>
    <w:rsid w:val="00DB1A95"/>
    <w:rsid w:val="00DB1D60"/>
    <w:rsid w:val="00DB1E37"/>
    <w:rsid w:val="00DB1EEF"/>
    <w:rsid w:val="00DB21D5"/>
    <w:rsid w:val="00DB22AF"/>
    <w:rsid w:val="00DB2331"/>
    <w:rsid w:val="00DB2B8D"/>
    <w:rsid w:val="00DB2CC5"/>
    <w:rsid w:val="00DB33E2"/>
    <w:rsid w:val="00DB372E"/>
    <w:rsid w:val="00DB377D"/>
    <w:rsid w:val="00DB3D1B"/>
    <w:rsid w:val="00DB3E23"/>
    <w:rsid w:val="00DB3E35"/>
    <w:rsid w:val="00DB3E77"/>
    <w:rsid w:val="00DB3EF4"/>
    <w:rsid w:val="00DB428C"/>
    <w:rsid w:val="00DB4805"/>
    <w:rsid w:val="00DB4825"/>
    <w:rsid w:val="00DB4A16"/>
    <w:rsid w:val="00DB4CB6"/>
    <w:rsid w:val="00DB4E1B"/>
    <w:rsid w:val="00DB4FC7"/>
    <w:rsid w:val="00DB515E"/>
    <w:rsid w:val="00DB5199"/>
    <w:rsid w:val="00DB52A9"/>
    <w:rsid w:val="00DB536C"/>
    <w:rsid w:val="00DB567E"/>
    <w:rsid w:val="00DB5CF7"/>
    <w:rsid w:val="00DB5F8E"/>
    <w:rsid w:val="00DB5F9D"/>
    <w:rsid w:val="00DB638F"/>
    <w:rsid w:val="00DB6444"/>
    <w:rsid w:val="00DB64C1"/>
    <w:rsid w:val="00DB6813"/>
    <w:rsid w:val="00DB696F"/>
    <w:rsid w:val="00DB6A9B"/>
    <w:rsid w:val="00DB6C1A"/>
    <w:rsid w:val="00DB6E11"/>
    <w:rsid w:val="00DB72AD"/>
    <w:rsid w:val="00DB7BF6"/>
    <w:rsid w:val="00DB7C7B"/>
    <w:rsid w:val="00DB7CDD"/>
    <w:rsid w:val="00DC00DB"/>
    <w:rsid w:val="00DC0520"/>
    <w:rsid w:val="00DC0594"/>
    <w:rsid w:val="00DC07C3"/>
    <w:rsid w:val="00DC0F95"/>
    <w:rsid w:val="00DC107A"/>
    <w:rsid w:val="00DC13AA"/>
    <w:rsid w:val="00DC154A"/>
    <w:rsid w:val="00DC17D1"/>
    <w:rsid w:val="00DC1A1B"/>
    <w:rsid w:val="00DC1CF5"/>
    <w:rsid w:val="00DC21D5"/>
    <w:rsid w:val="00DC24DF"/>
    <w:rsid w:val="00DC2605"/>
    <w:rsid w:val="00DC283C"/>
    <w:rsid w:val="00DC28FE"/>
    <w:rsid w:val="00DC2950"/>
    <w:rsid w:val="00DC2D36"/>
    <w:rsid w:val="00DC3238"/>
    <w:rsid w:val="00DC327E"/>
    <w:rsid w:val="00DC32FE"/>
    <w:rsid w:val="00DC4701"/>
    <w:rsid w:val="00DC4956"/>
    <w:rsid w:val="00DC4BD8"/>
    <w:rsid w:val="00DC53EF"/>
    <w:rsid w:val="00DC59E7"/>
    <w:rsid w:val="00DC5AA0"/>
    <w:rsid w:val="00DC5AAB"/>
    <w:rsid w:val="00DC6023"/>
    <w:rsid w:val="00DC62EF"/>
    <w:rsid w:val="00DC64A8"/>
    <w:rsid w:val="00DC6571"/>
    <w:rsid w:val="00DC663C"/>
    <w:rsid w:val="00DC6664"/>
    <w:rsid w:val="00DC6B3C"/>
    <w:rsid w:val="00DC6BF9"/>
    <w:rsid w:val="00DC6C48"/>
    <w:rsid w:val="00DC7040"/>
    <w:rsid w:val="00DC70A8"/>
    <w:rsid w:val="00DC7304"/>
    <w:rsid w:val="00DC73D9"/>
    <w:rsid w:val="00DC742C"/>
    <w:rsid w:val="00DC7447"/>
    <w:rsid w:val="00DC75F3"/>
    <w:rsid w:val="00DC762F"/>
    <w:rsid w:val="00DC765C"/>
    <w:rsid w:val="00DC7672"/>
    <w:rsid w:val="00DC7775"/>
    <w:rsid w:val="00DC7826"/>
    <w:rsid w:val="00DC78E7"/>
    <w:rsid w:val="00DC79E7"/>
    <w:rsid w:val="00DC7A0F"/>
    <w:rsid w:val="00DC7E81"/>
    <w:rsid w:val="00DD0103"/>
    <w:rsid w:val="00DD058C"/>
    <w:rsid w:val="00DD0672"/>
    <w:rsid w:val="00DD0762"/>
    <w:rsid w:val="00DD0F19"/>
    <w:rsid w:val="00DD1299"/>
    <w:rsid w:val="00DD157E"/>
    <w:rsid w:val="00DD1927"/>
    <w:rsid w:val="00DD229E"/>
    <w:rsid w:val="00DD2502"/>
    <w:rsid w:val="00DD2752"/>
    <w:rsid w:val="00DD29DD"/>
    <w:rsid w:val="00DD2EBB"/>
    <w:rsid w:val="00DD302E"/>
    <w:rsid w:val="00DD310E"/>
    <w:rsid w:val="00DD3A90"/>
    <w:rsid w:val="00DD48C1"/>
    <w:rsid w:val="00DD4A3B"/>
    <w:rsid w:val="00DD4A9D"/>
    <w:rsid w:val="00DD4BA5"/>
    <w:rsid w:val="00DD4CF9"/>
    <w:rsid w:val="00DD4ECF"/>
    <w:rsid w:val="00DD5F2B"/>
    <w:rsid w:val="00DD6219"/>
    <w:rsid w:val="00DD63AB"/>
    <w:rsid w:val="00DD6506"/>
    <w:rsid w:val="00DD66B3"/>
    <w:rsid w:val="00DD68D1"/>
    <w:rsid w:val="00DD68FE"/>
    <w:rsid w:val="00DD690B"/>
    <w:rsid w:val="00DD691C"/>
    <w:rsid w:val="00DD6BBD"/>
    <w:rsid w:val="00DD6D30"/>
    <w:rsid w:val="00DD6E1D"/>
    <w:rsid w:val="00DD6E84"/>
    <w:rsid w:val="00DD6EA5"/>
    <w:rsid w:val="00DD7056"/>
    <w:rsid w:val="00DD729E"/>
    <w:rsid w:val="00DD72A9"/>
    <w:rsid w:val="00DD7555"/>
    <w:rsid w:val="00DD797D"/>
    <w:rsid w:val="00DE0264"/>
    <w:rsid w:val="00DE061C"/>
    <w:rsid w:val="00DE06C2"/>
    <w:rsid w:val="00DE0A48"/>
    <w:rsid w:val="00DE0BBB"/>
    <w:rsid w:val="00DE129C"/>
    <w:rsid w:val="00DE131D"/>
    <w:rsid w:val="00DE171F"/>
    <w:rsid w:val="00DE1C78"/>
    <w:rsid w:val="00DE1D6A"/>
    <w:rsid w:val="00DE1E01"/>
    <w:rsid w:val="00DE2007"/>
    <w:rsid w:val="00DE217E"/>
    <w:rsid w:val="00DE2253"/>
    <w:rsid w:val="00DE2295"/>
    <w:rsid w:val="00DE23D2"/>
    <w:rsid w:val="00DE2502"/>
    <w:rsid w:val="00DE26F2"/>
    <w:rsid w:val="00DE2919"/>
    <w:rsid w:val="00DE29AA"/>
    <w:rsid w:val="00DE2A0C"/>
    <w:rsid w:val="00DE2AA8"/>
    <w:rsid w:val="00DE2E4C"/>
    <w:rsid w:val="00DE2FF4"/>
    <w:rsid w:val="00DE33FA"/>
    <w:rsid w:val="00DE34AE"/>
    <w:rsid w:val="00DE3740"/>
    <w:rsid w:val="00DE378D"/>
    <w:rsid w:val="00DE3BF1"/>
    <w:rsid w:val="00DE3CD8"/>
    <w:rsid w:val="00DE408C"/>
    <w:rsid w:val="00DE40E1"/>
    <w:rsid w:val="00DE4125"/>
    <w:rsid w:val="00DE42A5"/>
    <w:rsid w:val="00DE508E"/>
    <w:rsid w:val="00DE5273"/>
    <w:rsid w:val="00DE5608"/>
    <w:rsid w:val="00DE576D"/>
    <w:rsid w:val="00DE58D0"/>
    <w:rsid w:val="00DE5945"/>
    <w:rsid w:val="00DE59B6"/>
    <w:rsid w:val="00DE5AC1"/>
    <w:rsid w:val="00DE5B29"/>
    <w:rsid w:val="00DE5C63"/>
    <w:rsid w:val="00DE5FE6"/>
    <w:rsid w:val="00DE61EA"/>
    <w:rsid w:val="00DE654F"/>
    <w:rsid w:val="00DE6A9E"/>
    <w:rsid w:val="00DE6C8B"/>
    <w:rsid w:val="00DE6DCD"/>
    <w:rsid w:val="00DE6DEB"/>
    <w:rsid w:val="00DE6E32"/>
    <w:rsid w:val="00DE797A"/>
    <w:rsid w:val="00DE7B06"/>
    <w:rsid w:val="00DF016A"/>
    <w:rsid w:val="00DF01F1"/>
    <w:rsid w:val="00DF041B"/>
    <w:rsid w:val="00DF08C3"/>
    <w:rsid w:val="00DF0B6E"/>
    <w:rsid w:val="00DF0BE7"/>
    <w:rsid w:val="00DF0F57"/>
    <w:rsid w:val="00DF0F64"/>
    <w:rsid w:val="00DF124E"/>
    <w:rsid w:val="00DF14CA"/>
    <w:rsid w:val="00DF15E0"/>
    <w:rsid w:val="00DF20FA"/>
    <w:rsid w:val="00DF2111"/>
    <w:rsid w:val="00DF28CA"/>
    <w:rsid w:val="00DF29CA"/>
    <w:rsid w:val="00DF2A2E"/>
    <w:rsid w:val="00DF2B86"/>
    <w:rsid w:val="00DF2BA1"/>
    <w:rsid w:val="00DF2F3D"/>
    <w:rsid w:val="00DF32EF"/>
    <w:rsid w:val="00DF330F"/>
    <w:rsid w:val="00DF358F"/>
    <w:rsid w:val="00DF36C7"/>
    <w:rsid w:val="00DF3715"/>
    <w:rsid w:val="00DF37A0"/>
    <w:rsid w:val="00DF3874"/>
    <w:rsid w:val="00DF3B15"/>
    <w:rsid w:val="00DF3C24"/>
    <w:rsid w:val="00DF3F19"/>
    <w:rsid w:val="00DF3FA6"/>
    <w:rsid w:val="00DF4145"/>
    <w:rsid w:val="00DF481B"/>
    <w:rsid w:val="00DF4A5B"/>
    <w:rsid w:val="00DF4AB4"/>
    <w:rsid w:val="00DF5025"/>
    <w:rsid w:val="00DF53E2"/>
    <w:rsid w:val="00DF5509"/>
    <w:rsid w:val="00DF55CD"/>
    <w:rsid w:val="00DF597D"/>
    <w:rsid w:val="00DF5A35"/>
    <w:rsid w:val="00DF5ACB"/>
    <w:rsid w:val="00DF5C2A"/>
    <w:rsid w:val="00DF6A9A"/>
    <w:rsid w:val="00DF6FE3"/>
    <w:rsid w:val="00DF7542"/>
    <w:rsid w:val="00DF795E"/>
    <w:rsid w:val="00DF7BDF"/>
    <w:rsid w:val="00DF7F1D"/>
    <w:rsid w:val="00E00318"/>
    <w:rsid w:val="00E0039F"/>
    <w:rsid w:val="00E004E5"/>
    <w:rsid w:val="00E00870"/>
    <w:rsid w:val="00E00940"/>
    <w:rsid w:val="00E009B1"/>
    <w:rsid w:val="00E00E79"/>
    <w:rsid w:val="00E00EE2"/>
    <w:rsid w:val="00E0142B"/>
    <w:rsid w:val="00E01437"/>
    <w:rsid w:val="00E01678"/>
    <w:rsid w:val="00E016E6"/>
    <w:rsid w:val="00E01934"/>
    <w:rsid w:val="00E01958"/>
    <w:rsid w:val="00E01F84"/>
    <w:rsid w:val="00E0206A"/>
    <w:rsid w:val="00E020A2"/>
    <w:rsid w:val="00E0222D"/>
    <w:rsid w:val="00E026DD"/>
    <w:rsid w:val="00E02719"/>
    <w:rsid w:val="00E027B3"/>
    <w:rsid w:val="00E02E09"/>
    <w:rsid w:val="00E02EB2"/>
    <w:rsid w:val="00E02FB9"/>
    <w:rsid w:val="00E032BD"/>
    <w:rsid w:val="00E03396"/>
    <w:rsid w:val="00E036CE"/>
    <w:rsid w:val="00E03731"/>
    <w:rsid w:val="00E039F5"/>
    <w:rsid w:val="00E041FA"/>
    <w:rsid w:val="00E04843"/>
    <w:rsid w:val="00E04EDA"/>
    <w:rsid w:val="00E0525A"/>
    <w:rsid w:val="00E053AB"/>
    <w:rsid w:val="00E05922"/>
    <w:rsid w:val="00E05ADC"/>
    <w:rsid w:val="00E05BC7"/>
    <w:rsid w:val="00E05E76"/>
    <w:rsid w:val="00E05F7A"/>
    <w:rsid w:val="00E05FEC"/>
    <w:rsid w:val="00E064A3"/>
    <w:rsid w:val="00E06735"/>
    <w:rsid w:val="00E0676A"/>
    <w:rsid w:val="00E068A9"/>
    <w:rsid w:val="00E06B22"/>
    <w:rsid w:val="00E06B4C"/>
    <w:rsid w:val="00E06BB4"/>
    <w:rsid w:val="00E0709C"/>
    <w:rsid w:val="00E070AB"/>
    <w:rsid w:val="00E07118"/>
    <w:rsid w:val="00E07363"/>
    <w:rsid w:val="00E074A1"/>
    <w:rsid w:val="00E075C5"/>
    <w:rsid w:val="00E0792C"/>
    <w:rsid w:val="00E07A7F"/>
    <w:rsid w:val="00E07DCD"/>
    <w:rsid w:val="00E07DE3"/>
    <w:rsid w:val="00E07F99"/>
    <w:rsid w:val="00E07FA8"/>
    <w:rsid w:val="00E10014"/>
    <w:rsid w:val="00E10C6A"/>
    <w:rsid w:val="00E10CBF"/>
    <w:rsid w:val="00E10D29"/>
    <w:rsid w:val="00E10DEC"/>
    <w:rsid w:val="00E110DA"/>
    <w:rsid w:val="00E110E7"/>
    <w:rsid w:val="00E112E7"/>
    <w:rsid w:val="00E11544"/>
    <w:rsid w:val="00E11625"/>
    <w:rsid w:val="00E11790"/>
    <w:rsid w:val="00E11B20"/>
    <w:rsid w:val="00E11E79"/>
    <w:rsid w:val="00E11EE3"/>
    <w:rsid w:val="00E11F6F"/>
    <w:rsid w:val="00E1230A"/>
    <w:rsid w:val="00E125CF"/>
    <w:rsid w:val="00E12712"/>
    <w:rsid w:val="00E12777"/>
    <w:rsid w:val="00E128FA"/>
    <w:rsid w:val="00E1292A"/>
    <w:rsid w:val="00E12AD2"/>
    <w:rsid w:val="00E12CE6"/>
    <w:rsid w:val="00E12D50"/>
    <w:rsid w:val="00E130DF"/>
    <w:rsid w:val="00E1317B"/>
    <w:rsid w:val="00E131E3"/>
    <w:rsid w:val="00E13441"/>
    <w:rsid w:val="00E135AF"/>
    <w:rsid w:val="00E135F2"/>
    <w:rsid w:val="00E13613"/>
    <w:rsid w:val="00E13687"/>
    <w:rsid w:val="00E1373F"/>
    <w:rsid w:val="00E13811"/>
    <w:rsid w:val="00E139B0"/>
    <w:rsid w:val="00E13B3D"/>
    <w:rsid w:val="00E13EE1"/>
    <w:rsid w:val="00E13F04"/>
    <w:rsid w:val="00E140C6"/>
    <w:rsid w:val="00E1432E"/>
    <w:rsid w:val="00E14478"/>
    <w:rsid w:val="00E1473B"/>
    <w:rsid w:val="00E147F2"/>
    <w:rsid w:val="00E14A42"/>
    <w:rsid w:val="00E1503B"/>
    <w:rsid w:val="00E150D3"/>
    <w:rsid w:val="00E15556"/>
    <w:rsid w:val="00E1563F"/>
    <w:rsid w:val="00E159BA"/>
    <w:rsid w:val="00E16034"/>
    <w:rsid w:val="00E162FD"/>
    <w:rsid w:val="00E1632B"/>
    <w:rsid w:val="00E16377"/>
    <w:rsid w:val="00E16385"/>
    <w:rsid w:val="00E166DB"/>
    <w:rsid w:val="00E1672F"/>
    <w:rsid w:val="00E1698F"/>
    <w:rsid w:val="00E16B75"/>
    <w:rsid w:val="00E16C79"/>
    <w:rsid w:val="00E16ECC"/>
    <w:rsid w:val="00E174D8"/>
    <w:rsid w:val="00E1750E"/>
    <w:rsid w:val="00E1787A"/>
    <w:rsid w:val="00E17A9D"/>
    <w:rsid w:val="00E17D3E"/>
    <w:rsid w:val="00E17F61"/>
    <w:rsid w:val="00E17FA2"/>
    <w:rsid w:val="00E17FAF"/>
    <w:rsid w:val="00E201AD"/>
    <w:rsid w:val="00E20433"/>
    <w:rsid w:val="00E20596"/>
    <w:rsid w:val="00E20678"/>
    <w:rsid w:val="00E20F39"/>
    <w:rsid w:val="00E214C2"/>
    <w:rsid w:val="00E215A2"/>
    <w:rsid w:val="00E21B7A"/>
    <w:rsid w:val="00E21B98"/>
    <w:rsid w:val="00E21EE1"/>
    <w:rsid w:val="00E22036"/>
    <w:rsid w:val="00E220A1"/>
    <w:rsid w:val="00E2214E"/>
    <w:rsid w:val="00E221B5"/>
    <w:rsid w:val="00E22330"/>
    <w:rsid w:val="00E225DD"/>
    <w:rsid w:val="00E225F2"/>
    <w:rsid w:val="00E227FE"/>
    <w:rsid w:val="00E22BF4"/>
    <w:rsid w:val="00E22D71"/>
    <w:rsid w:val="00E22FFC"/>
    <w:rsid w:val="00E23091"/>
    <w:rsid w:val="00E23945"/>
    <w:rsid w:val="00E239F6"/>
    <w:rsid w:val="00E23AED"/>
    <w:rsid w:val="00E23C29"/>
    <w:rsid w:val="00E24223"/>
    <w:rsid w:val="00E24BF2"/>
    <w:rsid w:val="00E24E2E"/>
    <w:rsid w:val="00E24EDA"/>
    <w:rsid w:val="00E253CC"/>
    <w:rsid w:val="00E2554E"/>
    <w:rsid w:val="00E25761"/>
    <w:rsid w:val="00E25B15"/>
    <w:rsid w:val="00E25BBD"/>
    <w:rsid w:val="00E25BBF"/>
    <w:rsid w:val="00E25C95"/>
    <w:rsid w:val="00E25CB6"/>
    <w:rsid w:val="00E25D69"/>
    <w:rsid w:val="00E25F5B"/>
    <w:rsid w:val="00E26639"/>
    <w:rsid w:val="00E26CCE"/>
    <w:rsid w:val="00E26FAF"/>
    <w:rsid w:val="00E27027"/>
    <w:rsid w:val="00E272E9"/>
    <w:rsid w:val="00E2774B"/>
    <w:rsid w:val="00E2790F"/>
    <w:rsid w:val="00E27A7D"/>
    <w:rsid w:val="00E27CB5"/>
    <w:rsid w:val="00E27D84"/>
    <w:rsid w:val="00E30033"/>
    <w:rsid w:val="00E30491"/>
    <w:rsid w:val="00E3099C"/>
    <w:rsid w:val="00E309AC"/>
    <w:rsid w:val="00E30AB8"/>
    <w:rsid w:val="00E30B5A"/>
    <w:rsid w:val="00E30D91"/>
    <w:rsid w:val="00E30DA6"/>
    <w:rsid w:val="00E3123D"/>
    <w:rsid w:val="00E31461"/>
    <w:rsid w:val="00E31493"/>
    <w:rsid w:val="00E31A2F"/>
    <w:rsid w:val="00E31D43"/>
    <w:rsid w:val="00E31F58"/>
    <w:rsid w:val="00E32069"/>
    <w:rsid w:val="00E323D9"/>
    <w:rsid w:val="00E32608"/>
    <w:rsid w:val="00E326A7"/>
    <w:rsid w:val="00E326AB"/>
    <w:rsid w:val="00E326AE"/>
    <w:rsid w:val="00E327E4"/>
    <w:rsid w:val="00E32852"/>
    <w:rsid w:val="00E32A76"/>
    <w:rsid w:val="00E32AA6"/>
    <w:rsid w:val="00E32AF8"/>
    <w:rsid w:val="00E32B50"/>
    <w:rsid w:val="00E3323C"/>
    <w:rsid w:val="00E3332A"/>
    <w:rsid w:val="00E339B5"/>
    <w:rsid w:val="00E34185"/>
    <w:rsid w:val="00E34188"/>
    <w:rsid w:val="00E346D1"/>
    <w:rsid w:val="00E34779"/>
    <w:rsid w:val="00E34B5B"/>
    <w:rsid w:val="00E34B6E"/>
    <w:rsid w:val="00E350A0"/>
    <w:rsid w:val="00E351A4"/>
    <w:rsid w:val="00E352C2"/>
    <w:rsid w:val="00E35454"/>
    <w:rsid w:val="00E35559"/>
    <w:rsid w:val="00E357C5"/>
    <w:rsid w:val="00E35992"/>
    <w:rsid w:val="00E35A75"/>
    <w:rsid w:val="00E35B39"/>
    <w:rsid w:val="00E35BB4"/>
    <w:rsid w:val="00E35C0D"/>
    <w:rsid w:val="00E35C4B"/>
    <w:rsid w:val="00E35CA4"/>
    <w:rsid w:val="00E35F91"/>
    <w:rsid w:val="00E35FE6"/>
    <w:rsid w:val="00E36767"/>
    <w:rsid w:val="00E367A7"/>
    <w:rsid w:val="00E36ABE"/>
    <w:rsid w:val="00E36D84"/>
    <w:rsid w:val="00E36DCA"/>
    <w:rsid w:val="00E36EC6"/>
    <w:rsid w:val="00E36EFA"/>
    <w:rsid w:val="00E36F34"/>
    <w:rsid w:val="00E3710F"/>
    <w:rsid w:val="00E37145"/>
    <w:rsid w:val="00E37152"/>
    <w:rsid w:val="00E3723A"/>
    <w:rsid w:val="00E375FD"/>
    <w:rsid w:val="00E37860"/>
    <w:rsid w:val="00E378B1"/>
    <w:rsid w:val="00E378EC"/>
    <w:rsid w:val="00E37D53"/>
    <w:rsid w:val="00E40019"/>
    <w:rsid w:val="00E40103"/>
    <w:rsid w:val="00E40147"/>
    <w:rsid w:val="00E407CE"/>
    <w:rsid w:val="00E40A48"/>
    <w:rsid w:val="00E40E92"/>
    <w:rsid w:val="00E40ED9"/>
    <w:rsid w:val="00E40F0B"/>
    <w:rsid w:val="00E410BB"/>
    <w:rsid w:val="00E41225"/>
    <w:rsid w:val="00E413F0"/>
    <w:rsid w:val="00E41483"/>
    <w:rsid w:val="00E41578"/>
    <w:rsid w:val="00E41943"/>
    <w:rsid w:val="00E419A8"/>
    <w:rsid w:val="00E41A03"/>
    <w:rsid w:val="00E41A3A"/>
    <w:rsid w:val="00E41EAA"/>
    <w:rsid w:val="00E4202B"/>
    <w:rsid w:val="00E423B0"/>
    <w:rsid w:val="00E424E9"/>
    <w:rsid w:val="00E42575"/>
    <w:rsid w:val="00E42C10"/>
    <w:rsid w:val="00E43137"/>
    <w:rsid w:val="00E432E1"/>
    <w:rsid w:val="00E43695"/>
    <w:rsid w:val="00E436D4"/>
    <w:rsid w:val="00E4394A"/>
    <w:rsid w:val="00E439DF"/>
    <w:rsid w:val="00E43E2C"/>
    <w:rsid w:val="00E43F33"/>
    <w:rsid w:val="00E446EB"/>
    <w:rsid w:val="00E446F1"/>
    <w:rsid w:val="00E44951"/>
    <w:rsid w:val="00E44B84"/>
    <w:rsid w:val="00E44CC7"/>
    <w:rsid w:val="00E44E8B"/>
    <w:rsid w:val="00E44F7A"/>
    <w:rsid w:val="00E450F1"/>
    <w:rsid w:val="00E4538A"/>
    <w:rsid w:val="00E456A5"/>
    <w:rsid w:val="00E458B4"/>
    <w:rsid w:val="00E45A09"/>
    <w:rsid w:val="00E45A6B"/>
    <w:rsid w:val="00E45CB8"/>
    <w:rsid w:val="00E465D5"/>
    <w:rsid w:val="00E466E0"/>
    <w:rsid w:val="00E467E4"/>
    <w:rsid w:val="00E46886"/>
    <w:rsid w:val="00E46BB9"/>
    <w:rsid w:val="00E46C19"/>
    <w:rsid w:val="00E46E3E"/>
    <w:rsid w:val="00E47141"/>
    <w:rsid w:val="00E47329"/>
    <w:rsid w:val="00E476DD"/>
    <w:rsid w:val="00E47833"/>
    <w:rsid w:val="00E47900"/>
    <w:rsid w:val="00E47AEF"/>
    <w:rsid w:val="00E47BA8"/>
    <w:rsid w:val="00E47D05"/>
    <w:rsid w:val="00E50145"/>
    <w:rsid w:val="00E5014E"/>
    <w:rsid w:val="00E50323"/>
    <w:rsid w:val="00E503CC"/>
    <w:rsid w:val="00E505BA"/>
    <w:rsid w:val="00E508C6"/>
    <w:rsid w:val="00E5096E"/>
    <w:rsid w:val="00E50D7F"/>
    <w:rsid w:val="00E50E5C"/>
    <w:rsid w:val="00E50E6E"/>
    <w:rsid w:val="00E51392"/>
    <w:rsid w:val="00E513C6"/>
    <w:rsid w:val="00E51794"/>
    <w:rsid w:val="00E51C11"/>
    <w:rsid w:val="00E51C1E"/>
    <w:rsid w:val="00E51CE1"/>
    <w:rsid w:val="00E51DDE"/>
    <w:rsid w:val="00E5213A"/>
    <w:rsid w:val="00E5219F"/>
    <w:rsid w:val="00E521C6"/>
    <w:rsid w:val="00E5245E"/>
    <w:rsid w:val="00E525A0"/>
    <w:rsid w:val="00E52664"/>
    <w:rsid w:val="00E527EC"/>
    <w:rsid w:val="00E5280E"/>
    <w:rsid w:val="00E528EA"/>
    <w:rsid w:val="00E528F4"/>
    <w:rsid w:val="00E529B3"/>
    <w:rsid w:val="00E52DAF"/>
    <w:rsid w:val="00E52EB9"/>
    <w:rsid w:val="00E52F67"/>
    <w:rsid w:val="00E5309C"/>
    <w:rsid w:val="00E530A2"/>
    <w:rsid w:val="00E53160"/>
    <w:rsid w:val="00E53A9E"/>
    <w:rsid w:val="00E53AE0"/>
    <w:rsid w:val="00E53B75"/>
    <w:rsid w:val="00E53CBB"/>
    <w:rsid w:val="00E54001"/>
    <w:rsid w:val="00E5418F"/>
    <w:rsid w:val="00E5439C"/>
    <w:rsid w:val="00E544AC"/>
    <w:rsid w:val="00E54AF7"/>
    <w:rsid w:val="00E54E3B"/>
    <w:rsid w:val="00E555DC"/>
    <w:rsid w:val="00E55988"/>
    <w:rsid w:val="00E55A98"/>
    <w:rsid w:val="00E55BC3"/>
    <w:rsid w:val="00E55DAE"/>
    <w:rsid w:val="00E5606A"/>
    <w:rsid w:val="00E5633C"/>
    <w:rsid w:val="00E5646C"/>
    <w:rsid w:val="00E569FE"/>
    <w:rsid w:val="00E56B95"/>
    <w:rsid w:val="00E56FDF"/>
    <w:rsid w:val="00E57091"/>
    <w:rsid w:val="00E574F9"/>
    <w:rsid w:val="00E57565"/>
    <w:rsid w:val="00E57963"/>
    <w:rsid w:val="00E57AD3"/>
    <w:rsid w:val="00E57E7D"/>
    <w:rsid w:val="00E57FF5"/>
    <w:rsid w:val="00E601BF"/>
    <w:rsid w:val="00E604EB"/>
    <w:rsid w:val="00E6063C"/>
    <w:rsid w:val="00E607EA"/>
    <w:rsid w:val="00E60E83"/>
    <w:rsid w:val="00E60F27"/>
    <w:rsid w:val="00E611DD"/>
    <w:rsid w:val="00E613DE"/>
    <w:rsid w:val="00E6151F"/>
    <w:rsid w:val="00E61930"/>
    <w:rsid w:val="00E61AEA"/>
    <w:rsid w:val="00E61D1A"/>
    <w:rsid w:val="00E61DFF"/>
    <w:rsid w:val="00E61FF5"/>
    <w:rsid w:val="00E6205B"/>
    <w:rsid w:val="00E621C7"/>
    <w:rsid w:val="00E623A3"/>
    <w:rsid w:val="00E623B3"/>
    <w:rsid w:val="00E625FE"/>
    <w:rsid w:val="00E627DB"/>
    <w:rsid w:val="00E62AA7"/>
    <w:rsid w:val="00E62E49"/>
    <w:rsid w:val="00E6332E"/>
    <w:rsid w:val="00E633E4"/>
    <w:rsid w:val="00E63580"/>
    <w:rsid w:val="00E63583"/>
    <w:rsid w:val="00E636B0"/>
    <w:rsid w:val="00E63768"/>
    <w:rsid w:val="00E63838"/>
    <w:rsid w:val="00E643C1"/>
    <w:rsid w:val="00E64434"/>
    <w:rsid w:val="00E64524"/>
    <w:rsid w:val="00E6462B"/>
    <w:rsid w:val="00E646AF"/>
    <w:rsid w:val="00E64791"/>
    <w:rsid w:val="00E64ADA"/>
    <w:rsid w:val="00E64B72"/>
    <w:rsid w:val="00E64CFB"/>
    <w:rsid w:val="00E64E8E"/>
    <w:rsid w:val="00E64EE0"/>
    <w:rsid w:val="00E64FF1"/>
    <w:rsid w:val="00E651C1"/>
    <w:rsid w:val="00E65338"/>
    <w:rsid w:val="00E65685"/>
    <w:rsid w:val="00E65982"/>
    <w:rsid w:val="00E65AEF"/>
    <w:rsid w:val="00E65C65"/>
    <w:rsid w:val="00E65F5F"/>
    <w:rsid w:val="00E663EF"/>
    <w:rsid w:val="00E6692F"/>
    <w:rsid w:val="00E66973"/>
    <w:rsid w:val="00E66A0C"/>
    <w:rsid w:val="00E66D6B"/>
    <w:rsid w:val="00E6700E"/>
    <w:rsid w:val="00E67027"/>
    <w:rsid w:val="00E670C6"/>
    <w:rsid w:val="00E67587"/>
    <w:rsid w:val="00E675E6"/>
    <w:rsid w:val="00E67C51"/>
    <w:rsid w:val="00E67CBA"/>
    <w:rsid w:val="00E67DDB"/>
    <w:rsid w:val="00E70128"/>
    <w:rsid w:val="00E70425"/>
    <w:rsid w:val="00E70450"/>
    <w:rsid w:val="00E70802"/>
    <w:rsid w:val="00E70A06"/>
    <w:rsid w:val="00E70CBA"/>
    <w:rsid w:val="00E70D52"/>
    <w:rsid w:val="00E71066"/>
    <w:rsid w:val="00E71157"/>
    <w:rsid w:val="00E712CA"/>
    <w:rsid w:val="00E71334"/>
    <w:rsid w:val="00E71AA1"/>
    <w:rsid w:val="00E71DDC"/>
    <w:rsid w:val="00E71DF4"/>
    <w:rsid w:val="00E71EE9"/>
    <w:rsid w:val="00E724DF"/>
    <w:rsid w:val="00E72C25"/>
    <w:rsid w:val="00E72D8C"/>
    <w:rsid w:val="00E72EFC"/>
    <w:rsid w:val="00E73003"/>
    <w:rsid w:val="00E73020"/>
    <w:rsid w:val="00E7330C"/>
    <w:rsid w:val="00E73373"/>
    <w:rsid w:val="00E73417"/>
    <w:rsid w:val="00E73AF5"/>
    <w:rsid w:val="00E73B87"/>
    <w:rsid w:val="00E73C32"/>
    <w:rsid w:val="00E73EEC"/>
    <w:rsid w:val="00E74035"/>
    <w:rsid w:val="00E7411C"/>
    <w:rsid w:val="00E742A4"/>
    <w:rsid w:val="00E74406"/>
    <w:rsid w:val="00E74500"/>
    <w:rsid w:val="00E7455E"/>
    <w:rsid w:val="00E7457A"/>
    <w:rsid w:val="00E7459B"/>
    <w:rsid w:val="00E747D5"/>
    <w:rsid w:val="00E74879"/>
    <w:rsid w:val="00E74C92"/>
    <w:rsid w:val="00E750B7"/>
    <w:rsid w:val="00E7510F"/>
    <w:rsid w:val="00E75237"/>
    <w:rsid w:val="00E75733"/>
    <w:rsid w:val="00E758EC"/>
    <w:rsid w:val="00E759D6"/>
    <w:rsid w:val="00E75EF5"/>
    <w:rsid w:val="00E76160"/>
    <w:rsid w:val="00E76328"/>
    <w:rsid w:val="00E7696B"/>
    <w:rsid w:val="00E769D0"/>
    <w:rsid w:val="00E76A35"/>
    <w:rsid w:val="00E76BBB"/>
    <w:rsid w:val="00E76E08"/>
    <w:rsid w:val="00E77396"/>
    <w:rsid w:val="00E77635"/>
    <w:rsid w:val="00E7776C"/>
    <w:rsid w:val="00E77A96"/>
    <w:rsid w:val="00E77E31"/>
    <w:rsid w:val="00E80230"/>
    <w:rsid w:val="00E808A0"/>
    <w:rsid w:val="00E80A91"/>
    <w:rsid w:val="00E80E21"/>
    <w:rsid w:val="00E812F0"/>
    <w:rsid w:val="00E8155E"/>
    <w:rsid w:val="00E81C2A"/>
    <w:rsid w:val="00E81DFB"/>
    <w:rsid w:val="00E8234C"/>
    <w:rsid w:val="00E826E2"/>
    <w:rsid w:val="00E82723"/>
    <w:rsid w:val="00E82A99"/>
    <w:rsid w:val="00E8301A"/>
    <w:rsid w:val="00E830A2"/>
    <w:rsid w:val="00E8319E"/>
    <w:rsid w:val="00E8344B"/>
    <w:rsid w:val="00E838A5"/>
    <w:rsid w:val="00E83AA9"/>
    <w:rsid w:val="00E8407C"/>
    <w:rsid w:val="00E844AD"/>
    <w:rsid w:val="00E84749"/>
    <w:rsid w:val="00E8492E"/>
    <w:rsid w:val="00E849B2"/>
    <w:rsid w:val="00E852A0"/>
    <w:rsid w:val="00E856E9"/>
    <w:rsid w:val="00E85745"/>
    <w:rsid w:val="00E858D5"/>
    <w:rsid w:val="00E85928"/>
    <w:rsid w:val="00E85B4A"/>
    <w:rsid w:val="00E85F66"/>
    <w:rsid w:val="00E86036"/>
    <w:rsid w:val="00E862A6"/>
    <w:rsid w:val="00E8672C"/>
    <w:rsid w:val="00E86AAA"/>
    <w:rsid w:val="00E86DB1"/>
    <w:rsid w:val="00E86EBE"/>
    <w:rsid w:val="00E86F12"/>
    <w:rsid w:val="00E870A9"/>
    <w:rsid w:val="00E873C8"/>
    <w:rsid w:val="00E8744A"/>
    <w:rsid w:val="00E87744"/>
    <w:rsid w:val="00E877D4"/>
    <w:rsid w:val="00E87822"/>
    <w:rsid w:val="00E87E45"/>
    <w:rsid w:val="00E87F6C"/>
    <w:rsid w:val="00E900AB"/>
    <w:rsid w:val="00E90395"/>
    <w:rsid w:val="00E903FF"/>
    <w:rsid w:val="00E908DD"/>
    <w:rsid w:val="00E90C36"/>
    <w:rsid w:val="00E90E31"/>
    <w:rsid w:val="00E90E49"/>
    <w:rsid w:val="00E91087"/>
    <w:rsid w:val="00E910BC"/>
    <w:rsid w:val="00E9149E"/>
    <w:rsid w:val="00E916D1"/>
    <w:rsid w:val="00E917F9"/>
    <w:rsid w:val="00E918F5"/>
    <w:rsid w:val="00E9194A"/>
    <w:rsid w:val="00E919C1"/>
    <w:rsid w:val="00E91A28"/>
    <w:rsid w:val="00E91C0C"/>
    <w:rsid w:val="00E9205D"/>
    <w:rsid w:val="00E920B0"/>
    <w:rsid w:val="00E923D2"/>
    <w:rsid w:val="00E92423"/>
    <w:rsid w:val="00E925F5"/>
    <w:rsid w:val="00E92804"/>
    <w:rsid w:val="00E9291C"/>
    <w:rsid w:val="00E92934"/>
    <w:rsid w:val="00E92B3D"/>
    <w:rsid w:val="00E92D09"/>
    <w:rsid w:val="00E92D47"/>
    <w:rsid w:val="00E930F3"/>
    <w:rsid w:val="00E93465"/>
    <w:rsid w:val="00E9376B"/>
    <w:rsid w:val="00E937F8"/>
    <w:rsid w:val="00E93F9F"/>
    <w:rsid w:val="00E93FFE"/>
    <w:rsid w:val="00E942A4"/>
    <w:rsid w:val="00E9443A"/>
    <w:rsid w:val="00E947C6"/>
    <w:rsid w:val="00E94A41"/>
    <w:rsid w:val="00E94B83"/>
    <w:rsid w:val="00E94DC4"/>
    <w:rsid w:val="00E94F62"/>
    <w:rsid w:val="00E94F8A"/>
    <w:rsid w:val="00E95252"/>
    <w:rsid w:val="00E95263"/>
    <w:rsid w:val="00E9567C"/>
    <w:rsid w:val="00E9568A"/>
    <w:rsid w:val="00E9594A"/>
    <w:rsid w:val="00E95988"/>
    <w:rsid w:val="00E95E1D"/>
    <w:rsid w:val="00E96135"/>
    <w:rsid w:val="00E9636C"/>
    <w:rsid w:val="00E967C6"/>
    <w:rsid w:val="00E9697F"/>
    <w:rsid w:val="00E96C7A"/>
    <w:rsid w:val="00E96E22"/>
    <w:rsid w:val="00E9750C"/>
    <w:rsid w:val="00E975ED"/>
    <w:rsid w:val="00E97F6F"/>
    <w:rsid w:val="00EA06A0"/>
    <w:rsid w:val="00EA0AB8"/>
    <w:rsid w:val="00EA0D64"/>
    <w:rsid w:val="00EA1342"/>
    <w:rsid w:val="00EA13E4"/>
    <w:rsid w:val="00EA141A"/>
    <w:rsid w:val="00EA14B5"/>
    <w:rsid w:val="00EA19F2"/>
    <w:rsid w:val="00EA1C10"/>
    <w:rsid w:val="00EA1D44"/>
    <w:rsid w:val="00EA1F74"/>
    <w:rsid w:val="00EA241A"/>
    <w:rsid w:val="00EA2784"/>
    <w:rsid w:val="00EA29AF"/>
    <w:rsid w:val="00EA2CFE"/>
    <w:rsid w:val="00EA2E52"/>
    <w:rsid w:val="00EA3071"/>
    <w:rsid w:val="00EA3167"/>
    <w:rsid w:val="00EA34DC"/>
    <w:rsid w:val="00EA3732"/>
    <w:rsid w:val="00EA39EC"/>
    <w:rsid w:val="00EA3A60"/>
    <w:rsid w:val="00EA3D74"/>
    <w:rsid w:val="00EA3F4F"/>
    <w:rsid w:val="00EA43C8"/>
    <w:rsid w:val="00EA4437"/>
    <w:rsid w:val="00EA4BA8"/>
    <w:rsid w:val="00EA4E2D"/>
    <w:rsid w:val="00EA4E35"/>
    <w:rsid w:val="00EA4F27"/>
    <w:rsid w:val="00EA50D5"/>
    <w:rsid w:val="00EA5346"/>
    <w:rsid w:val="00EA5433"/>
    <w:rsid w:val="00EA5728"/>
    <w:rsid w:val="00EA5B3E"/>
    <w:rsid w:val="00EA5CC7"/>
    <w:rsid w:val="00EA5E4F"/>
    <w:rsid w:val="00EA6389"/>
    <w:rsid w:val="00EA6414"/>
    <w:rsid w:val="00EA641B"/>
    <w:rsid w:val="00EA65F2"/>
    <w:rsid w:val="00EA6836"/>
    <w:rsid w:val="00EA6970"/>
    <w:rsid w:val="00EA6E39"/>
    <w:rsid w:val="00EA70C4"/>
    <w:rsid w:val="00EA7347"/>
    <w:rsid w:val="00EA758B"/>
    <w:rsid w:val="00EA760E"/>
    <w:rsid w:val="00EA781F"/>
    <w:rsid w:val="00EA7A41"/>
    <w:rsid w:val="00EA7AFF"/>
    <w:rsid w:val="00EA7B03"/>
    <w:rsid w:val="00EA7B0B"/>
    <w:rsid w:val="00EA7D1A"/>
    <w:rsid w:val="00EA7DD0"/>
    <w:rsid w:val="00EB0188"/>
    <w:rsid w:val="00EB01BF"/>
    <w:rsid w:val="00EB0520"/>
    <w:rsid w:val="00EB077B"/>
    <w:rsid w:val="00EB0FE2"/>
    <w:rsid w:val="00EB1228"/>
    <w:rsid w:val="00EB14B0"/>
    <w:rsid w:val="00EB1752"/>
    <w:rsid w:val="00EB1779"/>
    <w:rsid w:val="00EB17BC"/>
    <w:rsid w:val="00EB1A92"/>
    <w:rsid w:val="00EB1AC2"/>
    <w:rsid w:val="00EB1ADC"/>
    <w:rsid w:val="00EB1D2A"/>
    <w:rsid w:val="00EB1D5A"/>
    <w:rsid w:val="00EB216C"/>
    <w:rsid w:val="00EB221F"/>
    <w:rsid w:val="00EB2534"/>
    <w:rsid w:val="00EB2651"/>
    <w:rsid w:val="00EB2A20"/>
    <w:rsid w:val="00EB2CBE"/>
    <w:rsid w:val="00EB2DAF"/>
    <w:rsid w:val="00EB2E9E"/>
    <w:rsid w:val="00EB2F54"/>
    <w:rsid w:val="00EB302D"/>
    <w:rsid w:val="00EB3167"/>
    <w:rsid w:val="00EB320E"/>
    <w:rsid w:val="00EB3363"/>
    <w:rsid w:val="00EB3560"/>
    <w:rsid w:val="00EB3910"/>
    <w:rsid w:val="00EB3A1D"/>
    <w:rsid w:val="00EB3A5D"/>
    <w:rsid w:val="00EB4754"/>
    <w:rsid w:val="00EB4814"/>
    <w:rsid w:val="00EB4AAD"/>
    <w:rsid w:val="00EB4C84"/>
    <w:rsid w:val="00EB4EA2"/>
    <w:rsid w:val="00EB511C"/>
    <w:rsid w:val="00EB52A7"/>
    <w:rsid w:val="00EB52E3"/>
    <w:rsid w:val="00EB5400"/>
    <w:rsid w:val="00EB556B"/>
    <w:rsid w:val="00EB5BB7"/>
    <w:rsid w:val="00EB5C7C"/>
    <w:rsid w:val="00EB5E58"/>
    <w:rsid w:val="00EB5EDD"/>
    <w:rsid w:val="00EB5EE8"/>
    <w:rsid w:val="00EB63E9"/>
    <w:rsid w:val="00EB6A34"/>
    <w:rsid w:val="00EB6DF3"/>
    <w:rsid w:val="00EB6EDF"/>
    <w:rsid w:val="00EB7343"/>
    <w:rsid w:val="00EB77DD"/>
    <w:rsid w:val="00EB7BFB"/>
    <w:rsid w:val="00EB7C1D"/>
    <w:rsid w:val="00EB7C8E"/>
    <w:rsid w:val="00EB7D55"/>
    <w:rsid w:val="00EC0014"/>
    <w:rsid w:val="00EC00F6"/>
    <w:rsid w:val="00EC0742"/>
    <w:rsid w:val="00EC0795"/>
    <w:rsid w:val="00EC0A5A"/>
    <w:rsid w:val="00EC0AF5"/>
    <w:rsid w:val="00EC0C52"/>
    <w:rsid w:val="00EC0D35"/>
    <w:rsid w:val="00EC133A"/>
    <w:rsid w:val="00EC1497"/>
    <w:rsid w:val="00EC14D2"/>
    <w:rsid w:val="00EC163D"/>
    <w:rsid w:val="00EC164D"/>
    <w:rsid w:val="00EC1720"/>
    <w:rsid w:val="00EC176C"/>
    <w:rsid w:val="00EC200B"/>
    <w:rsid w:val="00EC24D5"/>
    <w:rsid w:val="00EC27C6"/>
    <w:rsid w:val="00EC2A67"/>
    <w:rsid w:val="00EC2A99"/>
    <w:rsid w:val="00EC2C5E"/>
    <w:rsid w:val="00EC2E2E"/>
    <w:rsid w:val="00EC2EAA"/>
    <w:rsid w:val="00EC303D"/>
    <w:rsid w:val="00EC304D"/>
    <w:rsid w:val="00EC31BE"/>
    <w:rsid w:val="00EC3E83"/>
    <w:rsid w:val="00EC3ECC"/>
    <w:rsid w:val="00EC405C"/>
    <w:rsid w:val="00EC41AC"/>
    <w:rsid w:val="00EC4207"/>
    <w:rsid w:val="00EC4325"/>
    <w:rsid w:val="00EC44F6"/>
    <w:rsid w:val="00EC47A5"/>
    <w:rsid w:val="00EC4B62"/>
    <w:rsid w:val="00EC51AE"/>
    <w:rsid w:val="00EC5504"/>
    <w:rsid w:val="00EC5653"/>
    <w:rsid w:val="00EC58DE"/>
    <w:rsid w:val="00EC5AE9"/>
    <w:rsid w:val="00EC5D55"/>
    <w:rsid w:val="00EC5EE5"/>
    <w:rsid w:val="00EC639B"/>
    <w:rsid w:val="00EC657E"/>
    <w:rsid w:val="00EC678B"/>
    <w:rsid w:val="00EC6B57"/>
    <w:rsid w:val="00EC6B67"/>
    <w:rsid w:val="00EC7084"/>
    <w:rsid w:val="00EC7128"/>
    <w:rsid w:val="00EC71CE"/>
    <w:rsid w:val="00EC72E2"/>
    <w:rsid w:val="00EC7342"/>
    <w:rsid w:val="00EC738B"/>
    <w:rsid w:val="00EC7628"/>
    <w:rsid w:val="00EC7DAD"/>
    <w:rsid w:val="00ED04B3"/>
    <w:rsid w:val="00ED05A5"/>
    <w:rsid w:val="00ED0AA3"/>
    <w:rsid w:val="00ED0B7F"/>
    <w:rsid w:val="00ED1006"/>
    <w:rsid w:val="00ED11AF"/>
    <w:rsid w:val="00ED11E8"/>
    <w:rsid w:val="00ED1658"/>
    <w:rsid w:val="00ED1754"/>
    <w:rsid w:val="00ED1802"/>
    <w:rsid w:val="00ED1C29"/>
    <w:rsid w:val="00ED1F4A"/>
    <w:rsid w:val="00ED20E3"/>
    <w:rsid w:val="00ED21E6"/>
    <w:rsid w:val="00ED2AA2"/>
    <w:rsid w:val="00ED2BA9"/>
    <w:rsid w:val="00ED2D7E"/>
    <w:rsid w:val="00ED2E06"/>
    <w:rsid w:val="00ED2E50"/>
    <w:rsid w:val="00ED2F38"/>
    <w:rsid w:val="00ED30B8"/>
    <w:rsid w:val="00ED3819"/>
    <w:rsid w:val="00ED3990"/>
    <w:rsid w:val="00ED3B5D"/>
    <w:rsid w:val="00ED3B96"/>
    <w:rsid w:val="00ED3DE0"/>
    <w:rsid w:val="00ED4103"/>
    <w:rsid w:val="00ED4364"/>
    <w:rsid w:val="00ED439B"/>
    <w:rsid w:val="00ED457F"/>
    <w:rsid w:val="00ED4785"/>
    <w:rsid w:val="00ED4801"/>
    <w:rsid w:val="00ED48DE"/>
    <w:rsid w:val="00ED49C3"/>
    <w:rsid w:val="00ED568D"/>
    <w:rsid w:val="00ED5EA3"/>
    <w:rsid w:val="00ED60BB"/>
    <w:rsid w:val="00ED6437"/>
    <w:rsid w:val="00ED66E7"/>
    <w:rsid w:val="00ED6885"/>
    <w:rsid w:val="00ED6C96"/>
    <w:rsid w:val="00ED6D10"/>
    <w:rsid w:val="00ED6E42"/>
    <w:rsid w:val="00ED7071"/>
    <w:rsid w:val="00ED7125"/>
    <w:rsid w:val="00ED73F1"/>
    <w:rsid w:val="00ED7E86"/>
    <w:rsid w:val="00ED7F66"/>
    <w:rsid w:val="00EE0795"/>
    <w:rsid w:val="00EE082F"/>
    <w:rsid w:val="00EE08D2"/>
    <w:rsid w:val="00EE093B"/>
    <w:rsid w:val="00EE0DF0"/>
    <w:rsid w:val="00EE0E84"/>
    <w:rsid w:val="00EE1418"/>
    <w:rsid w:val="00EE1444"/>
    <w:rsid w:val="00EE1465"/>
    <w:rsid w:val="00EE1534"/>
    <w:rsid w:val="00EE1AC1"/>
    <w:rsid w:val="00EE1CDB"/>
    <w:rsid w:val="00EE1EC8"/>
    <w:rsid w:val="00EE1F59"/>
    <w:rsid w:val="00EE2239"/>
    <w:rsid w:val="00EE224C"/>
    <w:rsid w:val="00EE2B84"/>
    <w:rsid w:val="00EE2D07"/>
    <w:rsid w:val="00EE302D"/>
    <w:rsid w:val="00EE37B6"/>
    <w:rsid w:val="00EE37B7"/>
    <w:rsid w:val="00EE39CD"/>
    <w:rsid w:val="00EE3F5A"/>
    <w:rsid w:val="00EE468A"/>
    <w:rsid w:val="00EE46A0"/>
    <w:rsid w:val="00EE4928"/>
    <w:rsid w:val="00EE4B1D"/>
    <w:rsid w:val="00EE4D77"/>
    <w:rsid w:val="00EE506C"/>
    <w:rsid w:val="00EE512D"/>
    <w:rsid w:val="00EE54FA"/>
    <w:rsid w:val="00EE555F"/>
    <w:rsid w:val="00EE55E3"/>
    <w:rsid w:val="00EE56E3"/>
    <w:rsid w:val="00EE578A"/>
    <w:rsid w:val="00EE57ED"/>
    <w:rsid w:val="00EE5945"/>
    <w:rsid w:val="00EE5975"/>
    <w:rsid w:val="00EE59D5"/>
    <w:rsid w:val="00EE5AC3"/>
    <w:rsid w:val="00EE5BBC"/>
    <w:rsid w:val="00EE5DB0"/>
    <w:rsid w:val="00EE5DE6"/>
    <w:rsid w:val="00EE5FC1"/>
    <w:rsid w:val="00EE6036"/>
    <w:rsid w:val="00EE6287"/>
    <w:rsid w:val="00EE64E8"/>
    <w:rsid w:val="00EE6932"/>
    <w:rsid w:val="00EE693B"/>
    <w:rsid w:val="00EE6AE9"/>
    <w:rsid w:val="00EE6CDF"/>
    <w:rsid w:val="00EE6E51"/>
    <w:rsid w:val="00EE6FB2"/>
    <w:rsid w:val="00EE7305"/>
    <w:rsid w:val="00EE7366"/>
    <w:rsid w:val="00EE775C"/>
    <w:rsid w:val="00EE7916"/>
    <w:rsid w:val="00EE7BE1"/>
    <w:rsid w:val="00EE7CC8"/>
    <w:rsid w:val="00EE7D96"/>
    <w:rsid w:val="00EE7DC8"/>
    <w:rsid w:val="00EE7E30"/>
    <w:rsid w:val="00EF080F"/>
    <w:rsid w:val="00EF0998"/>
    <w:rsid w:val="00EF09D5"/>
    <w:rsid w:val="00EF0A96"/>
    <w:rsid w:val="00EF0BBE"/>
    <w:rsid w:val="00EF0F4D"/>
    <w:rsid w:val="00EF11A5"/>
    <w:rsid w:val="00EF11F1"/>
    <w:rsid w:val="00EF11FF"/>
    <w:rsid w:val="00EF1283"/>
    <w:rsid w:val="00EF12F3"/>
    <w:rsid w:val="00EF1332"/>
    <w:rsid w:val="00EF1707"/>
    <w:rsid w:val="00EF177C"/>
    <w:rsid w:val="00EF18FE"/>
    <w:rsid w:val="00EF19DA"/>
    <w:rsid w:val="00EF1AAA"/>
    <w:rsid w:val="00EF1D20"/>
    <w:rsid w:val="00EF2617"/>
    <w:rsid w:val="00EF277B"/>
    <w:rsid w:val="00EF2BB6"/>
    <w:rsid w:val="00EF2CFF"/>
    <w:rsid w:val="00EF3078"/>
    <w:rsid w:val="00EF31B9"/>
    <w:rsid w:val="00EF33DD"/>
    <w:rsid w:val="00EF33FD"/>
    <w:rsid w:val="00EF3632"/>
    <w:rsid w:val="00EF39E3"/>
    <w:rsid w:val="00EF3B83"/>
    <w:rsid w:val="00EF40ED"/>
    <w:rsid w:val="00EF45E7"/>
    <w:rsid w:val="00EF4A29"/>
    <w:rsid w:val="00EF4F44"/>
    <w:rsid w:val="00EF50EF"/>
    <w:rsid w:val="00EF5321"/>
    <w:rsid w:val="00EF54C3"/>
    <w:rsid w:val="00EF5787"/>
    <w:rsid w:val="00EF60D0"/>
    <w:rsid w:val="00EF660B"/>
    <w:rsid w:val="00EF66B8"/>
    <w:rsid w:val="00EF6B6C"/>
    <w:rsid w:val="00EF6C82"/>
    <w:rsid w:val="00EF6F57"/>
    <w:rsid w:val="00EF6FB9"/>
    <w:rsid w:val="00EF7043"/>
    <w:rsid w:val="00EF7567"/>
    <w:rsid w:val="00EF7569"/>
    <w:rsid w:val="00EF795A"/>
    <w:rsid w:val="00EF7969"/>
    <w:rsid w:val="00EF7C11"/>
    <w:rsid w:val="00EF7D63"/>
    <w:rsid w:val="00EF7F02"/>
    <w:rsid w:val="00EF7FF5"/>
    <w:rsid w:val="00F00074"/>
    <w:rsid w:val="00F0010F"/>
    <w:rsid w:val="00F00209"/>
    <w:rsid w:val="00F007A9"/>
    <w:rsid w:val="00F00922"/>
    <w:rsid w:val="00F01044"/>
    <w:rsid w:val="00F012CC"/>
    <w:rsid w:val="00F013CD"/>
    <w:rsid w:val="00F0144E"/>
    <w:rsid w:val="00F0173B"/>
    <w:rsid w:val="00F02678"/>
    <w:rsid w:val="00F0273C"/>
    <w:rsid w:val="00F02795"/>
    <w:rsid w:val="00F02985"/>
    <w:rsid w:val="00F02B9E"/>
    <w:rsid w:val="00F02BFF"/>
    <w:rsid w:val="00F02D2F"/>
    <w:rsid w:val="00F02D58"/>
    <w:rsid w:val="00F02EAE"/>
    <w:rsid w:val="00F03086"/>
    <w:rsid w:val="00F03693"/>
    <w:rsid w:val="00F03B2B"/>
    <w:rsid w:val="00F03B8D"/>
    <w:rsid w:val="00F03C4E"/>
    <w:rsid w:val="00F03D11"/>
    <w:rsid w:val="00F03D26"/>
    <w:rsid w:val="00F03F24"/>
    <w:rsid w:val="00F040EF"/>
    <w:rsid w:val="00F04137"/>
    <w:rsid w:val="00F0497F"/>
    <w:rsid w:val="00F04BEB"/>
    <w:rsid w:val="00F04CFF"/>
    <w:rsid w:val="00F0528D"/>
    <w:rsid w:val="00F0557F"/>
    <w:rsid w:val="00F0564A"/>
    <w:rsid w:val="00F05733"/>
    <w:rsid w:val="00F0585E"/>
    <w:rsid w:val="00F05A5B"/>
    <w:rsid w:val="00F05D81"/>
    <w:rsid w:val="00F06151"/>
    <w:rsid w:val="00F0644F"/>
    <w:rsid w:val="00F067D4"/>
    <w:rsid w:val="00F06968"/>
    <w:rsid w:val="00F069F1"/>
    <w:rsid w:val="00F06A47"/>
    <w:rsid w:val="00F06C67"/>
    <w:rsid w:val="00F06DFD"/>
    <w:rsid w:val="00F06E6D"/>
    <w:rsid w:val="00F06FAF"/>
    <w:rsid w:val="00F07146"/>
    <w:rsid w:val="00F071D1"/>
    <w:rsid w:val="00F07383"/>
    <w:rsid w:val="00F073AE"/>
    <w:rsid w:val="00F07533"/>
    <w:rsid w:val="00F07808"/>
    <w:rsid w:val="00F07A6B"/>
    <w:rsid w:val="00F07AA5"/>
    <w:rsid w:val="00F07BBC"/>
    <w:rsid w:val="00F07C35"/>
    <w:rsid w:val="00F10006"/>
    <w:rsid w:val="00F102F6"/>
    <w:rsid w:val="00F105E1"/>
    <w:rsid w:val="00F10629"/>
    <w:rsid w:val="00F1091E"/>
    <w:rsid w:val="00F10998"/>
    <w:rsid w:val="00F10B16"/>
    <w:rsid w:val="00F10D1C"/>
    <w:rsid w:val="00F10EA8"/>
    <w:rsid w:val="00F113F6"/>
    <w:rsid w:val="00F12229"/>
    <w:rsid w:val="00F12993"/>
    <w:rsid w:val="00F12D7A"/>
    <w:rsid w:val="00F12E10"/>
    <w:rsid w:val="00F1310A"/>
    <w:rsid w:val="00F132AC"/>
    <w:rsid w:val="00F13866"/>
    <w:rsid w:val="00F13CF8"/>
    <w:rsid w:val="00F13F1E"/>
    <w:rsid w:val="00F14036"/>
    <w:rsid w:val="00F145F9"/>
    <w:rsid w:val="00F146C2"/>
    <w:rsid w:val="00F147F2"/>
    <w:rsid w:val="00F14B9B"/>
    <w:rsid w:val="00F14EB5"/>
    <w:rsid w:val="00F14F60"/>
    <w:rsid w:val="00F15059"/>
    <w:rsid w:val="00F15292"/>
    <w:rsid w:val="00F15505"/>
    <w:rsid w:val="00F157C3"/>
    <w:rsid w:val="00F15939"/>
    <w:rsid w:val="00F15D41"/>
    <w:rsid w:val="00F15FA5"/>
    <w:rsid w:val="00F16410"/>
    <w:rsid w:val="00F165C5"/>
    <w:rsid w:val="00F16EE1"/>
    <w:rsid w:val="00F16F91"/>
    <w:rsid w:val="00F1739C"/>
    <w:rsid w:val="00F173B5"/>
    <w:rsid w:val="00F17597"/>
    <w:rsid w:val="00F1775E"/>
    <w:rsid w:val="00F179CC"/>
    <w:rsid w:val="00F20683"/>
    <w:rsid w:val="00F209B7"/>
    <w:rsid w:val="00F209C6"/>
    <w:rsid w:val="00F20D2D"/>
    <w:rsid w:val="00F20FD6"/>
    <w:rsid w:val="00F20FDA"/>
    <w:rsid w:val="00F21076"/>
    <w:rsid w:val="00F21545"/>
    <w:rsid w:val="00F21686"/>
    <w:rsid w:val="00F216E1"/>
    <w:rsid w:val="00F217E8"/>
    <w:rsid w:val="00F21A07"/>
    <w:rsid w:val="00F21CDB"/>
    <w:rsid w:val="00F225A5"/>
    <w:rsid w:val="00F229CE"/>
    <w:rsid w:val="00F22CED"/>
    <w:rsid w:val="00F22D5B"/>
    <w:rsid w:val="00F230DA"/>
    <w:rsid w:val="00F23272"/>
    <w:rsid w:val="00F2330A"/>
    <w:rsid w:val="00F2350A"/>
    <w:rsid w:val="00F2376F"/>
    <w:rsid w:val="00F23ADA"/>
    <w:rsid w:val="00F23E9D"/>
    <w:rsid w:val="00F24189"/>
    <w:rsid w:val="00F2419B"/>
    <w:rsid w:val="00F243D8"/>
    <w:rsid w:val="00F248A3"/>
    <w:rsid w:val="00F24EB2"/>
    <w:rsid w:val="00F250A3"/>
    <w:rsid w:val="00F252CA"/>
    <w:rsid w:val="00F254AB"/>
    <w:rsid w:val="00F25754"/>
    <w:rsid w:val="00F25B19"/>
    <w:rsid w:val="00F25BFC"/>
    <w:rsid w:val="00F25F22"/>
    <w:rsid w:val="00F26026"/>
    <w:rsid w:val="00F26913"/>
    <w:rsid w:val="00F26E52"/>
    <w:rsid w:val="00F270DA"/>
    <w:rsid w:val="00F270F5"/>
    <w:rsid w:val="00F27228"/>
    <w:rsid w:val="00F276CC"/>
    <w:rsid w:val="00F27A2A"/>
    <w:rsid w:val="00F27CBD"/>
    <w:rsid w:val="00F27EC1"/>
    <w:rsid w:val="00F3045B"/>
    <w:rsid w:val="00F30505"/>
    <w:rsid w:val="00F3053C"/>
    <w:rsid w:val="00F305B3"/>
    <w:rsid w:val="00F30828"/>
    <w:rsid w:val="00F30893"/>
    <w:rsid w:val="00F30B2B"/>
    <w:rsid w:val="00F30D14"/>
    <w:rsid w:val="00F30D7A"/>
    <w:rsid w:val="00F31033"/>
    <w:rsid w:val="00F310F6"/>
    <w:rsid w:val="00F313C3"/>
    <w:rsid w:val="00F313D6"/>
    <w:rsid w:val="00F3145D"/>
    <w:rsid w:val="00F31A1B"/>
    <w:rsid w:val="00F31C68"/>
    <w:rsid w:val="00F31F5B"/>
    <w:rsid w:val="00F31FB6"/>
    <w:rsid w:val="00F32121"/>
    <w:rsid w:val="00F32169"/>
    <w:rsid w:val="00F321A7"/>
    <w:rsid w:val="00F323F9"/>
    <w:rsid w:val="00F32720"/>
    <w:rsid w:val="00F32C7A"/>
    <w:rsid w:val="00F32CE1"/>
    <w:rsid w:val="00F331E5"/>
    <w:rsid w:val="00F33464"/>
    <w:rsid w:val="00F33499"/>
    <w:rsid w:val="00F33C12"/>
    <w:rsid w:val="00F33D2B"/>
    <w:rsid w:val="00F342E7"/>
    <w:rsid w:val="00F3438D"/>
    <w:rsid w:val="00F3473D"/>
    <w:rsid w:val="00F34C45"/>
    <w:rsid w:val="00F34E9E"/>
    <w:rsid w:val="00F35266"/>
    <w:rsid w:val="00F35343"/>
    <w:rsid w:val="00F35362"/>
    <w:rsid w:val="00F35996"/>
    <w:rsid w:val="00F35BB6"/>
    <w:rsid w:val="00F35F85"/>
    <w:rsid w:val="00F364E2"/>
    <w:rsid w:val="00F36EED"/>
    <w:rsid w:val="00F370F9"/>
    <w:rsid w:val="00F3744A"/>
    <w:rsid w:val="00F37540"/>
    <w:rsid w:val="00F375E9"/>
    <w:rsid w:val="00F3766D"/>
    <w:rsid w:val="00F37A9D"/>
    <w:rsid w:val="00F37AC3"/>
    <w:rsid w:val="00F401D3"/>
    <w:rsid w:val="00F4046F"/>
    <w:rsid w:val="00F404F5"/>
    <w:rsid w:val="00F4060D"/>
    <w:rsid w:val="00F406F7"/>
    <w:rsid w:val="00F407D7"/>
    <w:rsid w:val="00F408B6"/>
    <w:rsid w:val="00F40F0C"/>
    <w:rsid w:val="00F4133B"/>
    <w:rsid w:val="00F41354"/>
    <w:rsid w:val="00F41618"/>
    <w:rsid w:val="00F41629"/>
    <w:rsid w:val="00F417DF"/>
    <w:rsid w:val="00F41B31"/>
    <w:rsid w:val="00F41D40"/>
    <w:rsid w:val="00F41D73"/>
    <w:rsid w:val="00F42212"/>
    <w:rsid w:val="00F42847"/>
    <w:rsid w:val="00F42D61"/>
    <w:rsid w:val="00F43090"/>
    <w:rsid w:val="00F43500"/>
    <w:rsid w:val="00F4354C"/>
    <w:rsid w:val="00F436A3"/>
    <w:rsid w:val="00F43F0D"/>
    <w:rsid w:val="00F446B8"/>
    <w:rsid w:val="00F4491F"/>
    <w:rsid w:val="00F45299"/>
    <w:rsid w:val="00F45511"/>
    <w:rsid w:val="00F45787"/>
    <w:rsid w:val="00F45F50"/>
    <w:rsid w:val="00F46194"/>
    <w:rsid w:val="00F4631A"/>
    <w:rsid w:val="00F466E8"/>
    <w:rsid w:val="00F46917"/>
    <w:rsid w:val="00F46BBD"/>
    <w:rsid w:val="00F46E51"/>
    <w:rsid w:val="00F46EC8"/>
    <w:rsid w:val="00F47447"/>
    <w:rsid w:val="00F4766C"/>
    <w:rsid w:val="00F478C9"/>
    <w:rsid w:val="00F478E9"/>
    <w:rsid w:val="00F47994"/>
    <w:rsid w:val="00F47EF3"/>
    <w:rsid w:val="00F47EF6"/>
    <w:rsid w:val="00F50143"/>
    <w:rsid w:val="00F502C9"/>
    <w:rsid w:val="00F505A5"/>
    <w:rsid w:val="00F5060E"/>
    <w:rsid w:val="00F507D1"/>
    <w:rsid w:val="00F5089B"/>
    <w:rsid w:val="00F50BFF"/>
    <w:rsid w:val="00F50E51"/>
    <w:rsid w:val="00F51071"/>
    <w:rsid w:val="00F5124A"/>
    <w:rsid w:val="00F5125F"/>
    <w:rsid w:val="00F513BF"/>
    <w:rsid w:val="00F513C0"/>
    <w:rsid w:val="00F51597"/>
    <w:rsid w:val="00F51614"/>
    <w:rsid w:val="00F517D3"/>
    <w:rsid w:val="00F518F1"/>
    <w:rsid w:val="00F519CE"/>
    <w:rsid w:val="00F51A29"/>
    <w:rsid w:val="00F51A61"/>
    <w:rsid w:val="00F51ADA"/>
    <w:rsid w:val="00F51B23"/>
    <w:rsid w:val="00F51D54"/>
    <w:rsid w:val="00F51FAC"/>
    <w:rsid w:val="00F52118"/>
    <w:rsid w:val="00F52270"/>
    <w:rsid w:val="00F5262E"/>
    <w:rsid w:val="00F528BB"/>
    <w:rsid w:val="00F52C34"/>
    <w:rsid w:val="00F52C90"/>
    <w:rsid w:val="00F52D9E"/>
    <w:rsid w:val="00F533E0"/>
    <w:rsid w:val="00F53501"/>
    <w:rsid w:val="00F536C4"/>
    <w:rsid w:val="00F538C4"/>
    <w:rsid w:val="00F53AFE"/>
    <w:rsid w:val="00F53C3A"/>
    <w:rsid w:val="00F53EB6"/>
    <w:rsid w:val="00F53F80"/>
    <w:rsid w:val="00F540F9"/>
    <w:rsid w:val="00F541F5"/>
    <w:rsid w:val="00F54322"/>
    <w:rsid w:val="00F543A8"/>
    <w:rsid w:val="00F546FD"/>
    <w:rsid w:val="00F55578"/>
    <w:rsid w:val="00F555CE"/>
    <w:rsid w:val="00F5563A"/>
    <w:rsid w:val="00F55DA6"/>
    <w:rsid w:val="00F561C6"/>
    <w:rsid w:val="00F56518"/>
    <w:rsid w:val="00F56766"/>
    <w:rsid w:val="00F56A1A"/>
    <w:rsid w:val="00F57377"/>
    <w:rsid w:val="00F5761B"/>
    <w:rsid w:val="00F5770B"/>
    <w:rsid w:val="00F57871"/>
    <w:rsid w:val="00F57C8C"/>
    <w:rsid w:val="00F60203"/>
    <w:rsid w:val="00F603DD"/>
    <w:rsid w:val="00F607C5"/>
    <w:rsid w:val="00F60A55"/>
    <w:rsid w:val="00F60DEA"/>
    <w:rsid w:val="00F61030"/>
    <w:rsid w:val="00F61718"/>
    <w:rsid w:val="00F618DE"/>
    <w:rsid w:val="00F61981"/>
    <w:rsid w:val="00F61E9A"/>
    <w:rsid w:val="00F62047"/>
    <w:rsid w:val="00F6233D"/>
    <w:rsid w:val="00F62CC6"/>
    <w:rsid w:val="00F62D14"/>
    <w:rsid w:val="00F62D93"/>
    <w:rsid w:val="00F6302A"/>
    <w:rsid w:val="00F63065"/>
    <w:rsid w:val="00F630F9"/>
    <w:rsid w:val="00F636BD"/>
    <w:rsid w:val="00F637A6"/>
    <w:rsid w:val="00F63950"/>
    <w:rsid w:val="00F63D94"/>
    <w:rsid w:val="00F644E6"/>
    <w:rsid w:val="00F645F7"/>
    <w:rsid w:val="00F64C2B"/>
    <w:rsid w:val="00F64DF1"/>
    <w:rsid w:val="00F64FE7"/>
    <w:rsid w:val="00F64FE8"/>
    <w:rsid w:val="00F65036"/>
    <w:rsid w:val="00F6515E"/>
    <w:rsid w:val="00F651BE"/>
    <w:rsid w:val="00F65405"/>
    <w:rsid w:val="00F65826"/>
    <w:rsid w:val="00F658AF"/>
    <w:rsid w:val="00F658CE"/>
    <w:rsid w:val="00F65A9C"/>
    <w:rsid w:val="00F65AD3"/>
    <w:rsid w:val="00F65CDB"/>
    <w:rsid w:val="00F65ECA"/>
    <w:rsid w:val="00F65EED"/>
    <w:rsid w:val="00F65F16"/>
    <w:rsid w:val="00F6652C"/>
    <w:rsid w:val="00F6670D"/>
    <w:rsid w:val="00F6689F"/>
    <w:rsid w:val="00F6695D"/>
    <w:rsid w:val="00F669A9"/>
    <w:rsid w:val="00F66BBB"/>
    <w:rsid w:val="00F66EBD"/>
    <w:rsid w:val="00F66F50"/>
    <w:rsid w:val="00F67157"/>
    <w:rsid w:val="00F674F3"/>
    <w:rsid w:val="00F676C2"/>
    <w:rsid w:val="00F67829"/>
    <w:rsid w:val="00F67864"/>
    <w:rsid w:val="00F679D3"/>
    <w:rsid w:val="00F67AD9"/>
    <w:rsid w:val="00F67F53"/>
    <w:rsid w:val="00F70149"/>
    <w:rsid w:val="00F70243"/>
    <w:rsid w:val="00F703BE"/>
    <w:rsid w:val="00F70404"/>
    <w:rsid w:val="00F70584"/>
    <w:rsid w:val="00F7068E"/>
    <w:rsid w:val="00F70CCF"/>
    <w:rsid w:val="00F712EF"/>
    <w:rsid w:val="00F71414"/>
    <w:rsid w:val="00F716E3"/>
    <w:rsid w:val="00F71BA4"/>
    <w:rsid w:val="00F71CB2"/>
    <w:rsid w:val="00F71E6B"/>
    <w:rsid w:val="00F71F69"/>
    <w:rsid w:val="00F72131"/>
    <w:rsid w:val="00F722F8"/>
    <w:rsid w:val="00F723B1"/>
    <w:rsid w:val="00F72451"/>
    <w:rsid w:val="00F7272A"/>
    <w:rsid w:val="00F72751"/>
    <w:rsid w:val="00F72960"/>
    <w:rsid w:val="00F72B72"/>
    <w:rsid w:val="00F72D1C"/>
    <w:rsid w:val="00F72E0B"/>
    <w:rsid w:val="00F72FEF"/>
    <w:rsid w:val="00F73379"/>
    <w:rsid w:val="00F73388"/>
    <w:rsid w:val="00F738F1"/>
    <w:rsid w:val="00F73C9A"/>
    <w:rsid w:val="00F74029"/>
    <w:rsid w:val="00F7420C"/>
    <w:rsid w:val="00F744E6"/>
    <w:rsid w:val="00F7456E"/>
    <w:rsid w:val="00F7469C"/>
    <w:rsid w:val="00F746FD"/>
    <w:rsid w:val="00F7485C"/>
    <w:rsid w:val="00F74BB9"/>
    <w:rsid w:val="00F74E12"/>
    <w:rsid w:val="00F75064"/>
    <w:rsid w:val="00F7518E"/>
    <w:rsid w:val="00F753E9"/>
    <w:rsid w:val="00F75582"/>
    <w:rsid w:val="00F75631"/>
    <w:rsid w:val="00F75737"/>
    <w:rsid w:val="00F757AC"/>
    <w:rsid w:val="00F75F30"/>
    <w:rsid w:val="00F76008"/>
    <w:rsid w:val="00F760A3"/>
    <w:rsid w:val="00F76148"/>
    <w:rsid w:val="00F761A3"/>
    <w:rsid w:val="00F76273"/>
    <w:rsid w:val="00F76350"/>
    <w:rsid w:val="00F76373"/>
    <w:rsid w:val="00F76425"/>
    <w:rsid w:val="00F76515"/>
    <w:rsid w:val="00F7653B"/>
    <w:rsid w:val="00F76953"/>
    <w:rsid w:val="00F76A2C"/>
    <w:rsid w:val="00F76EFA"/>
    <w:rsid w:val="00F7726F"/>
    <w:rsid w:val="00F7758A"/>
    <w:rsid w:val="00F776AF"/>
    <w:rsid w:val="00F77B0C"/>
    <w:rsid w:val="00F77D4D"/>
    <w:rsid w:val="00F80161"/>
    <w:rsid w:val="00F8031B"/>
    <w:rsid w:val="00F804BE"/>
    <w:rsid w:val="00F80687"/>
    <w:rsid w:val="00F80981"/>
    <w:rsid w:val="00F80AE0"/>
    <w:rsid w:val="00F80B8A"/>
    <w:rsid w:val="00F80D38"/>
    <w:rsid w:val="00F8118F"/>
    <w:rsid w:val="00F812A9"/>
    <w:rsid w:val="00F81690"/>
    <w:rsid w:val="00F817CE"/>
    <w:rsid w:val="00F81F2C"/>
    <w:rsid w:val="00F821B5"/>
    <w:rsid w:val="00F82368"/>
    <w:rsid w:val="00F8244B"/>
    <w:rsid w:val="00F82597"/>
    <w:rsid w:val="00F825FF"/>
    <w:rsid w:val="00F827AC"/>
    <w:rsid w:val="00F82A25"/>
    <w:rsid w:val="00F82F3B"/>
    <w:rsid w:val="00F831CD"/>
    <w:rsid w:val="00F83382"/>
    <w:rsid w:val="00F834BE"/>
    <w:rsid w:val="00F838BC"/>
    <w:rsid w:val="00F83FC9"/>
    <w:rsid w:val="00F8408F"/>
    <w:rsid w:val="00F842B4"/>
    <w:rsid w:val="00F8456C"/>
    <w:rsid w:val="00F848E3"/>
    <w:rsid w:val="00F84901"/>
    <w:rsid w:val="00F84DAF"/>
    <w:rsid w:val="00F85003"/>
    <w:rsid w:val="00F85310"/>
    <w:rsid w:val="00F85412"/>
    <w:rsid w:val="00F854B7"/>
    <w:rsid w:val="00F85597"/>
    <w:rsid w:val="00F85608"/>
    <w:rsid w:val="00F859D8"/>
    <w:rsid w:val="00F85C08"/>
    <w:rsid w:val="00F85CA1"/>
    <w:rsid w:val="00F86021"/>
    <w:rsid w:val="00F863EB"/>
    <w:rsid w:val="00F86431"/>
    <w:rsid w:val="00F86437"/>
    <w:rsid w:val="00F868F5"/>
    <w:rsid w:val="00F86955"/>
    <w:rsid w:val="00F86AC7"/>
    <w:rsid w:val="00F86C7A"/>
    <w:rsid w:val="00F870C7"/>
    <w:rsid w:val="00F8756D"/>
    <w:rsid w:val="00F8765B"/>
    <w:rsid w:val="00F876CF"/>
    <w:rsid w:val="00F87808"/>
    <w:rsid w:val="00F87851"/>
    <w:rsid w:val="00F879CF"/>
    <w:rsid w:val="00F87A4C"/>
    <w:rsid w:val="00F87A65"/>
    <w:rsid w:val="00F87D18"/>
    <w:rsid w:val="00F90099"/>
    <w:rsid w:val="00F9056A"/>
    <w:rsid w:val="00F9086E"/>
    <w:rsid w:val="00F90F8D"/>
    <w:rsid w:val="00F9125A"/>
    <w:rsid w:val="00F9171C"/>
    <w:rsid w:val="00F918CA"/>
    <w:rsid w:val="00F918FC"/>
    <w:rsid w:val="00F91B41"/>
    <w:rsid w:val="00F91DBD"/>
    <w:rsid w:val="00F91FCE"/>
    <w:rsid w:val="00F9216A"/>
    <w:rsid w:val="00F92474"/>
    <w:rsid w:val="00F92782"/>
    <w:rsid w:val="00F92BEE"/>
    <w:rsid w:val="00F92DB6"/>
    <w:rsid w:val="00F9368F"/>
    <w:rsid w:val="00F93AA9"/>
    <w:rsid w:val="00F93DFA"/>
    <w:rsid w:val="00F93E7E"/>
    <w:rsid w:val="00F94264"/>
    <w:rsid w:val="00F94566"/>
    <w:rsid w:val="00F948EC"/>
    <w:rsid w:val="00F94964"/>
    <w:rsid w:val="00F94A4E"/>
    <w:rsid w:val="00F94A92"/>
    <w:rsid w:val="00F94DBE"/>
    <w:rsid w:val="00F94F7F"/>
    <w:rsid w:val="00F94F8C"/>
    <w:rsid w:val="00F95153"/>
    <w:rsid w:val="00F9525D"/>
    <w:rsid w:val="00F9527C"/>
    <w:rsid w:val="00F95367"/>
    <w:rsid w:val="00F954AE"/>
    <w:rsid w:val="00F95572"/>
    <w:rsid w:val="00F958DC"/>
    <w:rsid w:val="00F958E1"/>
    <w:rsid w:val="00F95D29"/>
    <w:rsid w:val="00F95D37"/>
    <w:rsid w:val="00F95F92"/>
    <w:rsid w:val="00F964C4"/>
    <w:rsid w:val="00F9653B"/>
    <w:rsid w:val="00F96985"/>
    <w:rsid w:val="00F96CF0"/>
    <w:rsid w:val="00F96FF5"/>
    <w:rsid w:val="00F97206"/>
    <w:rsid w:val="00F97333"/>
    <w:rsid w:val="00F97515"/>
    <w:rsid w:val="00F97710"/>
    <w:rsid w:val="00F97838"/>
    <w:rsid w:val="00F978DD"/>
    <w:rsid w:val="00FA0012"/>
    <w:rsid w:val="00FA00D5"/>
    <w:rsid w:val="00FA03EA"/>
    <w:rsid w:val="00FA077B"/>
    <w:rsid w:val="00FA093A"/>
    <w:rsid w:val="00FA0C5B"/>
    <w:rsid w:val="00FA11DC"/>
    <w:rsid w:val="00FA1A23"/>
    <w:rsid w:val="00FA1CA3"/>
    <w:rsid w:val="00FA1F6D"/>
    <w:rsid w:val="00FA246E"/>
    <w:rsid w:val="00FA247D"/>
    <w:rsid w:val="00FA281A"/>
    <w:rsid w:val="00FA28D2"/>
    <w:rsid w:val="00FA2A92"/>
    <w:rsid w:val="00FA2BB3"/>
    <w:rsid w:val="00FA2D2B"/>
    <w:rsid w:val="00FA2D42"/>
    <w:rsid w:val="00FA2DF0"/>
    <w:rsid w:val="00FA2FFE"/>
    <w:rsid w:val="00FA32E6"/>
    <w:rsid w:val="00FA33B1"/>
    <w:rsid w:val="00FA346A"/>
    <w:rsid w:val="00FA37D1"/>
    <w:rsid w:val="00FA3F1C"/>
    <w:rsid w:val="00FA4166"/>
    <w:rsid w:val="00FA41B1"/>
    <w:rsid w:val="00FA435E"/>
    <w:rsid w:val="00FA45DF"/>
    <w:rsid w:val="00FA5090"/>
    <w:rsid w:val="00FA5317"/>
    <w:rsid w:val="00FA5605"/>
    <w:rsid w:val="00FA5618"/>
    <w:rsid w:val="00FA57A9"/>
    <w:rsid w:val="00FA58D7"/>
    <w:rsid w:val="00FA5A40"/>
    <w:rsid w:val="00FA5C25"/>
    <w:rsid w:val="00FA612A"/>
    <w:rsid w:val="00FA6148"/>
    <w:rsid w:val="00FA62C7"/>
    <w:rsid w:val="00FA632F"/>
    <w:rsid w:val="00FA63D5"/>
    <w:rsid w:val="00FA652D"/>
    <w:rsid w:val="00FA664B"/>
    <w:rsid w:val="00FA6796"/>
    <w:rsid w:val="00FA6E8E"/>
    <w:rsid w:val="00FA710F"/>
    <w:rsid w:val="00FA713F"/>
    <w:rsid w:val="00FA7284"/>
    <w:rsid w:val="00FA7299"/>
    <w:rsid w:val="00FA72F3"/>
    <w:rsid w:val="00FA732B"/>
    <w:rsid w:val="00FA7363"/>
    <w:rsid w:val="00FA74D7"/>
    <w:rsid w:val="00FA751D"/>
    <w:rsid w:val="00FA7751"/>
    <w:rsid w:val="00FA7D64"/>
    <w:rsid w:val="00FA7E67"/>
    <w:rsid w:val="00FB0559"/>
    <w:rsid w:val="00FB0AA2"/>
    <w:rsid w:val="00FB0DC1"/>
    <w:rsid w:val="00FB0EA3"/>
    <w:rsid w:val="00FB0F32"/>
    <w:rsid w:val="00FB0F9F"/>
    <w:rsid w:val="00FB112E"/>
    <w:rsid w:val="00FB129C"/>
    <w:rsid w:val="00FB169B"/>
    <w:rsid w:val="00FB1906"/>
    <w:rsid w:val="00FB1A8D"/>
    <w:rsid w:val="00FB1BC9"/>
    <w:rsid w:val="00FB20CA"/>
    <w:rsid w:val="00FB24CE"/>
    <w:rsid w:val="00FB25C5"/>
    <w:rsid w:val="00FB26D7"/>
    <w:rsid w:val="00FB26F1"/>
    <w:rsid w:val="00FB2B16"/>
    <w:rsid w:val="00FB2B33"/>
    <w:rsid w:val="00FB2E28"/>
    <w:rsid w:val="00FB2E30"/>
    <w:rsid w:val="00FB36B8"/>
    <w:rsid w:val="00FB3871"/>
    <w:rsid w:val="00FB38B1"/>
    <w:rsid w:val="00FB3FE7"/>
    <w:rsid w:val="00FB4223"/>
    <w:rsid w:val="00FB4702"/>
    <w:rsid w:val="00FB4763"/>
    <w:rsid w:val="00FB4C80"/>
    <w:rsid w:val="00FB4D2C"/>
    <w:rsid w:val="00FB4DA8"/>
    <w:rsid w:val="00FB4FE3"/>
    <w:rsid w:val="00FB5488"/>
    <w:rsid w:val="00FB586D"/>
    <w:rsid w:val="00FB5884"/>
    <w:rsid w:val="00FB59FC"/>
    <w:rsid w:val="00FB5F06"/>
    <w:rsid w:val="00FB5F91"/>
    <w:rsid w:val="00FB5FA3"/>
    <w:rsid w:val="00FB6023"/>
    <w:rsid w:val="00FB62D0"/>
    <w:rsid w:val="00FB6389"/>
    <w:rsid w:val="00FB6A6A"/>
    <w:rsid w:val="00FB742A"/>
    <w:rsid w:val="00FB745E"/>
    <w:rsid w:val="00FB77C7"/>
    <w:rsid w:val="00FB785D"/>
    <w:rsid w:val="00FB7C8D"/>
    <w:rsid w:val="00FB7CAE"/>
    <w:rsid w:val="00FB7EF0"/>
    <w:rsid w:val="00FB7F95"/>
    <w:rsid w:val="00FC012A"/>
    <w:rsid w:val="00FC02B2"/>
    <w:rsid w:val="00FC030C"/>
    <w:rsid w:val="00FC0382"/>
    <w:rsid w:val="00FC0824"/>
    <w:rsid w:val="00FC0A63"/>
    <w:rsid w:val="00FC0D5D"/>
    <w:rsid w:val="00FC1306"/>
    <w:rsid w:val="00FC1852"/>
    <w:rsid w:val="00FC18D1"/>
    <w:rsid w:val="00FC1FDE"/>
    <w:rsid w:val="00FC2183"/>
    <w:rsid w:val="00FC21B2"/>
    <w:rsid w:val="00FC26BD"/>
    <w:rsid w:val="00FC2741"/>
    <w:rsid w:val="00FC27FA"/>
    <w:rsid w:val="00FC28BC"/>
    <w:rsid w:val="00FC2944"/>
    <w:rsid w:val="00FC29EF"/>
    <w:rsid w:val="00FC2B18"/>
    <w:rsid w:val="00FC2E06"/>
    <w:rsid w:val="00FC31CF"/>
    <w:rsid w:val="00FC36D0"/>
    <w:rsid w:val="00FC3BCA"/>
    <w:rsid w:val="00FC3E24"/>
    <w:rsid w:val="00FC3EB2"/>
    <w:rsid w:val="00FC422B"/>
    <w:rsid w:val="00FC4476"/>
    <w:rsid w:val="00FC4AD2"/>
    <w:rsid w:val="00FC4AE7"/>
    <w:rsid w:val="00FC5146"/>
    <w:rsid w:val="00FC54DE"/>
    <w:rsid w:val="00FC54F1"/>
    <w:rsid w:val="00FC5821"/>
    <w:rsid w:val="00FC5E1B"/>
    <w:rsid w:val="00FC5EDC"/>
    <w:rsid w:val="00FC6030"/>
    <w:rsid w:val="00FC61D7"/>
    <w:rsid w:val="00FC644A"/>
    <w:rsid w:val="00FC64EF"/>
    <w:rsid w:val="00FC656F"/>
    <w:rsid w:val="00FC65CA"/>
    <w:rsid w:val="00FC66B0"/>
    <w:rsid w:val="00FC6880"/>
    <w:rsid w:val="00FC6B71"/>
    <w:rsid w:val="00FC7182"/>
    <w:rsid w:val="00FC723B"/>
    <w:rsid w:val="00FC7345"/>
    <w:rsid w:val="00FC7429"/>
    <w:rsid w:val="00FC764C"/>
    <w:rsid w:val="00FC770C"/>
    <w:rsid w:val="00FC771D"/>
    <w:rsid w:val="00FC7792"/>
    <w:rsid w:val="00FC7AE9"/>
    <w:rsid w:val="00FC7B56"/>
    <w:rsid w:val="00FC7CF1"/>
    <w:rsid w:val="00FC7D0E"/>
    <w:rsid w:val="00FC7EB6"/>
    <w:rsid w:val="00FC7EDA"/>
    <w:rsid w:val="00FD0376"/>
    <w:rsid w:val="00FD03EF"/>
    <w:rsid w:val="00FD0403"/>
    <w:rsid w:val="00FD04FB"/>
    <w:rsid w:val="00FD0779"/>
    <w:rsid w:val="00FD07F6"/>
    <w:rsid w:val="00FD089F"/>
    <w:rsid w:val="00FD08C0"/>
    <w:rsid w:val="00FD0C0D"/>
    <w:rsid w:val="00FD0F4C"/>
    <w:rsid w:val="00FD1099"/>
    <w:rsid w:val="00FD10AA"/>
    <w:rsid w:val="00FD1C17"/>
    <w:rsid w:val="00FD1EC8"/>
    <w:rsid w:val="00FD1F53"/>
    <w:rsid w:val="00FD216A"/>
    <w:rsid w:val="00FD2377"/>
    <w:rsid w:val="00FD2852"/>
    <w:rsid w:val="00FD3265"/>
    <w:rsid w:val="00FD349F"/>
    <w:rsid w:val="00FD3537"/>
    <w:rsid w:val="00FD3690"/>
    <w:rsid w:val="00FD36F0"/>
    <w:rsid w:val="00FD3D8A"/>
    <w:rsid w:val="00FD3E87"/>
    <w:rsid w:val="00FD3F1D"/>
    <w:rsid w:val="00FD3F71"/>
    <w:rsid w:val="00FD3FDF"/>
    <w:rsid w:val="00FD42C0"/>
    <w:rsid w:val="00FD4501"/>
    <w:rsid w:val="00FD4734"/>
    <w:rsid w:val="00FD47ED"/>
    <w:rsid w:val="00FD493D"/>
    <w:rsid w:val="00FD4AB6"/>
    <w:rsid w:val="00FD4ACB"/>
    <w:rsid w:val="00FD4F2D"/>
    <w:rsid w:val="00FD5114"/>
    <w:rsid w:val="00FD5324"/>
    <w:rsid w:val="00FD54E1"/>
    <w:rsid w:val="00FD563D"/>
    <w:rsid w:val="00FD5660"/>
    <w:rsid w:val="00FD591B"/>
    <w:rsid w:val="00FD59BC"/>
    <w:rsid w:val="00FD5AC1"/>
    <w:rsid w:val="00FD5D04"/>
    <w:rsid w:val="00FD60AF"/>
    <w:rsid w:val="00FD6204"/>
    <w:rsid w:val="00FD623E"/>
    <w:rsid w:val="00FD66ED"/>
    <w:rsid w:val="00FD6B0A"/>
    <w:rsid w:val="00FD6EC8"/>
    <w:rsid w:val="00FD71F4"/>
    <w:rsid w:val="00FD74DB"/>
    <w:rsid w:val="00FD755E"/>
    <w:rsid w:val="00FD7660"/>
    <w:rsid w:val="00FD7D26"/>
    <w:rsid w:val="00FD7F78"/>
    <w:rsid w:val="00FD7FF5"/>
    <w:rsid w:val="00FE0254"/>
    <w:rsid w:val="00FE0500"/>
    <w:rsid w:val="00FE05AC"/>
    <w:rsid w:val="00FE0655"/>
    <w:rsid w:val="00FE0693"/>
    <w:rsid w:val="00FE08D5"/>
    <w:rsid w:val="00FE0FC0"/>
    <w:rsid w:val="00FE1254"/>
    <w:rsid w:val="00FE152F"/>
    <w:rsid w:val="00FE18B0"/>
    <w:rsid w:val="00FE1920"/>
    <w:rsid w:val="00FE19D6"/>
    <w:rsid w:val="00FE1B50"/>
    <w:rsid w:val="00FE1CA7"/>
    <w:rsid w:val="00FE1EBE"/>
    <w:rsid w:val="00FE21C1"/>
    <w:rsid w:val="00FE2365"/>
    <w:rsid w:val="00FE24AB"/>
    <w:rsid w:val="00FE252F"/>
    <w:rsid w:val="00FE2834"/>
    <w:rsid w:val="00FE2B56"/>
    <w:rsid w:val="00FE2E13"/>
    <w:rsid w:val="00FE3566"/>
    <w:rsid w:val="00FE37D7"/>
    <w:rsid w:val="00FE3A4D"/>
    <w:rsid w:val="00FE3CF6"/>
    <w:rsid w:val="00FE3DA3"/>
    <w:rsid w:val="00FE439E"/>
    <w:rsid w:val="00FE44E9"/>
    <w:rsid w:val="00FE4BBB"/>
    <w:rsid w:val="00FE4C7B"/>
    <w:rsid w:val="00FE4F6D"/>
    <w:rsid w:val="00FE53CF"/>
    <w:rsid w:val="00FE5428"/>
    <w:rsid w:val="00FE56F6"/>
    <w:rsid w:val="00FE574F"/>
    <w:rsid w:val="00FE5A19"/>
    <w:rsid w:val="00FE5C7E"/>
    <w:rsid w:val="00FE5E80"/>
    <w:rsid w:val="00FE5F96"/>
    <w:rsid w:val="00FE6359"/>
    <w:rsid w:val="00FE63F5"/>
    <w:rsid w:val="00FE657E"/>
    <w:rsid w:val="00FE6682"/>
    <w:rsid w:val="00FE66EF"/>
    <w:rsid w:val="00FE69E2"/>
    <w:rsid w:val="00FE6A16"/>
    <w:rsid w:val="00FE70E1"/>
    <w:rsid w:val="00FE7336"/>
    <w:rsid w:val="00FE75AF"/>
    <w:rsid w:val="00FE7686"/>
    <w:rsid w:val="00FE782E"/>
    <w:rsid w:val="00FE787C"/>
    <w:rsid w:val="00FE7CA6"/>
    <w:rsid w:val="00FE7F1F"/>
    <w:rsid w:val="00FF03C1"/>
    <w:rsid w:val="00FF0526"/>
    <w:rsid w:val="00FF06AF"/>
    <w:rsid w:val="00FF07C3"/>
    <w:rsid w:val="00FF0884"/>
    <w:rsid w:val="00FF09AB"/>
    <w:rsid w:val="00FF0A7E"/>
    <w:rsid w:val="00FF0B46"/>
    <w:rsid w:val="00FF0B68"/>
    <w:rsid w:val="00FF0E9C"/>
    <w:rsid w:val="00FF0F34"/>
    <w:rsid w:val="00FF12B3"/>
    <w:rsid w:val="00FF1852"/>
    <w:rsid w:val="00FF1A43"/>
    <w:rsid w:val="00FF1CE7"/>
    <w:rsid w:val="00FF1E94"/>
    <w:rsid w:val="00FF1EBB"/>
    <w:rsid w:val="00FF1F5C"/>
    <w:rsid w:val="00FF2265"/>
    <w:rsid w:val="00FF24C2"/>
    <w:rsid w:val="00FF2D67"/>
    <w:rsid w:val="00FF2E82"/>
    <w:rsid w:val="00FF2EE2"/>
    <w:rsid w:val="00FF303A"/>
    <w:rsid w:val="00FF320B"/>
    <w:rsid w:val="00FF3453"/>
    <w:rsid w:val="00FF37F0"/>
    <w:rsid w:val="00FF3B8A"/>
    <w:rsid w:val="00FF3DB4"/>
    <w:rsid w:val="00FF3DB5"/>
    <w:rsid w:val="00FF4183"/>
    <w:rsid w:val="00FF45A5"/>
    <w:rsid w:val="00FF46FB"/>
    <w:rsid w:val="00FF47FA"/>
    <w:rsid w:val="00FF4DA2"/>
    <w:rsid w:val="00FF5311"/>
    <w:rsid w:val="00FF5406"/>
    <w:rsid w:val="00FF563A"/>
    <w:rsid w:val="00FF5677"/>
    <w:rsid w:val="00FF57B2"/>
    <w:rsid w:val="00FF5843"/>
    <w:rsid w:val="00FF595C"/>
    <w:rsid w:val="00FF5C91"/>
    <w:rsid w:val="00FF663F"/>
    <w:rsid w:val="00FF6728"/>
    <w:rsid w:val="00FF697E"/>
    <w:rsid w:val="00FF6B60"/>
    <w:rsid w:val="00FF704C"/>
    <w:rsid w:val="00FF72BF"/>
    <w:rsid w:val="00FF7493"/>
    <w:rsid w:val="00FF77F0"/>
    <w:rsid w:val="00FF798C"/>
    <w:rsid w:val="021EB1DC"/>
    <w:rsid w:val="024D9E17"/>
    <w:rsid w:val="02A5209B"/>
    <w:rsid w:val="036E50ED"/>
    <w:rsid w:val="049D173B"/>
    <w:rsid w:val="04D27A7B"/>
    <w:rsid w:val="06A33CF0"/>
    <w:rsid w:val="06B36BE0"/>
    <w:rsid w:val="07A2F5DA"/>
    <w:rsid w:val="07CA9A7E"/>
    <w:rsid w:val="09EDA94E"/>
    <w:rsid w:val="0AA64684"/>
    <w:rsid w:val="0ACD4F95"/>
    <w:rsid w:val="0B05605E"/>
    <w:rsid w:val="0B35AA35"/>
    <w:rsid w:val="0F409A73"/>
    <w:rsid w:val="0F9395AB"/>
    <w:rsid w:val="0F95AAEF"/>
    <w:rsid w:val="102ABFCB"/>
    <w:rsid w:val="103A65F8"/>
    <w:rsid w:val="109F0C5A"/>
    <w:rsid w:val="12726A59"/>
    <w:rsid w:val="13369F19"/>
    <w:rsid w:val="147017C7"/>
    <w:rsid w:val="15F5937A"/>
    <w:rsid w:val="161381DE"/>
    <w:rsid w:val="167C74FA"/>
    <w:rsid w:val="1755841E"/>
    <w:rsid w:val="179B9EA2"/>
    <w:rsid w:val="17AABFD8"/>
    <w:rsid w:val="1847B218"/>
    <w:rsid w:val="18B02287"/>
    <w:rsid w:val="18ED61A6"/>
    <w:rsid w:val="19BA414D"/>
    <w:rsid w:val="19CE4B93"/>
    <w:rsid w:val="1A2ED25C"/>
    <w:rsid w:val="1C3A4BE5"/>
    <w:rsid w:val="1CA3D74F"/>
    <w:rsid w:val="1CD0CF77"/>
    <w:rsid w:val="1D196124"/>
    <w:rsid w:val="1D51328E"/>
    <w:rsid w:val="1D6D638A"/>
    <w:rsid w:val="1D7984B2"/>
    <w:rsid w:val="1EBF5EA2"/>
    <w:rsid w:val="1ED138A9"/>
    <w:rsid w:val="1F8E1B75"/>
    <w:rsid w:val="1F9A76DC"/>
    <w:rsid w:val="1FD136DB"/>
    <w:rsid w:val="210A772F"/>
    <w:rsid w:val="21523503"/>
    <w:rsid w:val="22416C25"/>
    <w:rsid w:val="24473DB5"/>
    <w:rsid w:val="2448D803"/>
    <w:rsid w:val="25372511"/>
    <w:rsid w:val="25630CB3"/>
    <w:rsid w:val="261A5CBA"/>
    <w:rsid w:val="262C65AD"/>
    <w:rsid w:val="26E6B0D6"/>
    <w:rsid w:val="27A5A0BE"/>
    <w:rsid w:val="285106AF"/>
    <w:rsid w:val="2929F3BD"/>
    <w:rsid w:val="2942236B"/>
    <w:rsid w:val="2A2C6541"/>
    <w:rsid w:val="2B31630B"/>
    <w:rsid w:val="2B6C1ED8"/>
    <w:rsid w:val="2BDCB7BD"/>
    <w:rsid w:val="2CF487F2"/>
    <w:rsid w:val="2D1A7C88"/>
    <w:rsid w:val="2D23FE47"/>
    <w:rsid w:val="2D9723DD"/>
    <w:rsid w:val="2DB7C1C8"/>
    <w:rsid w:val="2E50A20B"/>
    <w:rsid w:val="2E8A08FC"/>
    <w:rsid w:val="2F22C169"/>
    <w:rsid w:val="2F31146B"/>
    <w:rsid w:val="2F4BED8A"/>
    <w:rsid w:val="2F91E39E"/>
    <w:rsid w:val="2FA493F3"/>
    <w:rsid w:val="2FF0CCFE"/>
    <w:rsid w:val="30B2AEE9"/>
    <w:rsid w:val="3290559D"/>
    <w:rsid w:val="3376A4CA"/>
    <w:rsid w:val="3407FFBE"/>
    <w:rsid w:val="3454130F"/>
    <w:rsid w:val="349AC8DA"/>
    <w:rsid w:val="34FC2758"/>
    <w:rsid w:val="351AD61F"/>
    <w:rsid w:val="35C48060"/>
    <w:rsid w:val="35DC79CD"/>
    <w:rsid w:val="35E8943D"/>
    <w:rsid w:val="36873637"/>
    <w:rsid w:val="37AD1FDD"/>
    <w:rsid w:val="388D2A63"/>
    <w:rsid w:val="38C5F03F"/>
    <w:rsid w:val="3905D14F"/>
    <w:rsid w:val="39A7C6FA"/>
    <w:rsid w:val="3A17E43F"/>
    <w:rsid w:val="3D8EC93B"/>
    <w:rsid w:val="3DBAE4B5"/>
    <w:rsid w:val="3DDA94E1"/>
    <w:rsid w:val="3DF1E6D5"/>
    <w:rsid w:val="3E518E0E"/>
    <w:rsid w:val="3FD1A545"/>
    <w:rsid w:val="418670D8"/>
    <w:rsid w:val="41BE4EC1"/>
    <w:rsid w:val="42F70E71"/>
    <w:rsid w:val="4382ED90"/>
    <w:rsid w:val="43E6BC5C"/>
    <w:rsid w:val="44AE9D2B"/>
    <w:rsid w:val="44C8752D"/>
    <w:rsid w:val="44E90682"/>
    <w:rsid w:val="456D34B1"/>
    <w:rsid w:val="456EF730"/>
    <w:rsid w:val="495DA20F"/>
    <w:rsid w:val="4989A75F"/>
    <w:rsid w:val="4A083960"/>
    <w:rsid w:val="4C3C60DD"/>
    <w:rsid w:val="4C9886BF"/>
    <w:rsid w:val="4DAEE23C"/>
    <w:rsid w:val="4F4585BD"/>
    <w:rsid w:val="4FC23F25"/>
    <w:rsid w:val="50E3198C"/>
    <w:rsid w:val="51CD5D33"/>
    <w:rsid w:val="523C2DA5"/>
    <w:rsid w:val="53133FD1"/>
    <w:rsid w:val="532F4988"/>
    <w:rsid w:val="557AE20C"/>
    <w:rsid w:val="557FBB1B"/>
    <w:rsid w:val="55999D87"/>
    <w:rsid w:val="56B29B99"/>
    <w:rsid w:val="56D0BCA1"/>
    <w:rsid w:val="578390EF"/>
    <w:rsid w:val="58C031D0"/>
    <w:rsid w:val="599A6FE4"/>
    <w:rsid w:val="59AC17F7"/>
    <w:rsid w:val="5A3C2EC7"/>
    <w:rsid w:val="5AECCE81"/>
    <w:rsid w:val="5C54182D"/>
    <w:rsid w:val="5DEB87B2"/>
    <w:rsid w:val="5DF0934F"/>
    <w:rsid w:val="5E527ADE"/>
    <w:rsid w:val="5EAE6F1B"/>
    <w:rsid w:val="5FC94598"/>
    <w:rsid w:val="6004199D"/>
    <w:rsid w:val="601968A0"/>
    <w:rsid w:val="62684306"/>
    <w:rsid w:val="63AC60A4"/>
    <w:rsid w:val="649D110D"/>
    <w:rsid w:val="64D886DF"/>
    <w:rsid w:val="64EA3B80"/>
    <w:rsid w:val="659F5FF2"/>
    <w:rsid w:val="661492ED"/>
    <w:rsid w:val="66A7F279"/>
    <w:rsid w:val="66D8495D"/>
    <w:rsid w:val="67F081BA"/>
    <w:rsid w:val="681B2DB5"/>
    <w:rsid w:val="68B70DE9"/>
    <w:rsid w:val="6A5AB79C"/>
    <w:rsid w:val="6A872804"/>
    <w:rsid w:val="6B0366F4"/>
    <w:rsid w:val="6B8DA8A5"/>
    <w:rsid w:val="6BD5B826"/>
    <w:rsid w:val="6DCB063C"/>
    <w:rsid w:val="6EE436E8"/>
    <w:rsid w:val="6F8D9E31"/>
    <w:rsid w:val="703DBA93"/>
    <w:rsid w:val="707315A7"/>
    <w:rsid w:val="70F906FC"/>
    <w:rsid w:val="711C00A7"/>
    <w:rsid w:val="71EFF565"/>
    <w:rsid w:val="729A3100"/>
    <w:rsid w:val="72E73535"/>
    <w:rsid w:val="72FF7AE4"/>
    <w:rsid w:val="737B5C4B"/>
    <w:rsid w:val="73875243"/>
    <w:rsid w:val="741D8816"/>
    <w:rsid w:val="74324E8B"/>
    <w:rsid w:val="747BECEA"/>
    <w:rsid w:val="752F4E0C"/>
    <w:rsid w:val="7537FA5D"/>
    <w:rsid w:val="77B22629"/>
    <w:rsid w:val="7835295D"/>
    <w:rsid w:val="7840E823"/>
    <w:rsid w:val="78CCF813"/>
    <w:rsid w:val="78EC7F75"/>
    <w:rsid w:val="7A374E9D"/>
    <w:rsid w:val="7F549C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AA6E425-419F-4270-AE14-796121B1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5C1D4B"/>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5C1D4B"/>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cf01">
    <w:name w:val="cf01"/>
    <w:basedOn w:val="DefaultParagraphFont"/>
    <w:rsid w:val="00BB762B"/>
    <w:rPr>
      <w:rFonts w:ascii="Segoe UI" w:hAnsi="Segoe UI" w:cs="Segoe UI" w:hint="default"/>
      <w:sz w:val="18"/>
      <w:szCs w:val="18"/>
    </w:rPr>
  </w:style>
  <w:style w:type="character" w:styleId="PlaceholderText">
    <w:name w:val="Placeholder Text"/>
    <w:basedOn w:val="DefaultParagraphFont"/>
    <w:uiPriority w:val="99"/>
    <w:semiHidden/>
    <w:rsid w:val="00474705"/>
    <w:rPr>
      <w:color w:val="666666"/>
    </w:rPr>
  </w:style>
  <w:style w:type="numbering" w:customStyle="1" w:styleId="CurrentList1">
    <w:name w:val="Current List1"/>
    <w:uiPriority w:val="99"/>
    <w:rsid w:val="003E6520"/>
    <w:pPr>
      <w:numPr>
        <w:numId w:val="21"/>
      </w:numPr>
    </w:pPr>
  </w:style>
  <w:style w:type="numbering" w:customStyle="1" w:styleId="CurrentList2">
    <w:name w:val="Current List2"/>
    <w:uiPriority w:val="99"/>
    <w:rsid w:val="003E6520"/>
    <w:pPr>
      <w:numPr>
        <w:numId w:val="22"/>
      </w:numPr>
    </w:pPr>
  </w:style>
  <w:style w:type="paragraph" w:customStyle="1" w:styleId="western">
    <w:name w:val="western"/>
    <w:basedOn w:val="Normal"/>
    <w:rsid w:val="0061120C"/>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B1Zchn">
    <w:name w:val="B1 Zchn"/>
    <w:qFormat/>
    <w:rsid w:val="004475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7736">
      <w:bodyDiv w:val="1"/>
      <w:marLeft w:val="0"/>
      <w:marRight w:val="0"/>
      <w:marTop w:val="0"/>
      <w:marBottom w:val="0"/>
      <w:divBdr>
        <w:top w:val="none" w:sz="0" w:space="0" w:color="auto"/>
        <w:left w:val="none" w:sz="0" w:space="0" w:color="auto"/>
        <w:bottom w:val="none" w:sz="0" w:space="0" w:color="auto"/>
        <w:right w:val="none" w:sz="0" w:space="0" w:color="auto"/>
      </w:divBdr>
    </w:div>
    <w:div w:id="30348714">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69162690">
      <w:bodyDiv w:val="1"/>
      <w:marLeft w:val="0"/>
      <w:marRight w:val="0"/>
      <w:marTop w:val="0"/>
      <w:marBottom w:val="0"/>
      <w:divBdr>
        <w:top w:val="none" w:sz="0" w:space="0" w:color="auto"/>
        <w:left w:val="none" w:sz="0" w:space="0" w:color="auto"/>
        <w:bottom w:val="none" w:sz="0" w:space="0" w:color="auto"/>
        <w:right w:val="none" w:sz="0" w:space="0" w:color="auto"/>
      </w:divBdr>
      <w:divsChild>
        <w:div w:id="338124357">
          <w:marLeft w:val="0"/>
          <w:marRight w:val="0"/>
          <w:marTop w:val="0"/>
          <w:marBottom w:val="0"/>
          <w:divBdr>
            <w:top w:val="none" w:sz="0" w:space="0" w:color="auto"/>
            <w:left w:val="none" w:sz="0" w:space="0" w:color="auto"/>
            <w:bottom w:val="none" w:sz="0" w:space="0" w:color="auto"/>
            <w:right w:val="none" w:sz="0" w:space="0" w:color="auto"/>
          </w:divBdr>
          <w:divsChild>
            <w:div w:id="547030706">
              <w:marLeft w:val="0"/>
              <w:marRight w:val="0"/>
              <w:marTop w:val="0"/>
              <w:marBottom w:val="0"/>
              <w:divBdr>
                <w:top w:val="none" w:sz="0" w:space="0" w:color="auto"/>
                <w:left w:val="none" w:sz="0" w:space="0" w:color="auto"/>
                <w:bottom w:val="none" w:sz="0" w:space="0" w:color="auto"/>
                <w:right w:val="none" w:sz="0" w:space="0" w:color="auto"/>
              </w:divBdr>
            </w:div>
            <w:div w:id="1012952995">
              <w:marLeft w:val="0"/>
              <w:marRight w:val="0"/>
              <w:marTop w:val="0"/>
              <w:marBottom w:val="0"/>
              <w:divBdr>
                <w:top w:val="none" w:sz="0" w:space="0" w:color="auto"/>
                <w:left w:val="none" w:sz="0" w:space="0" w:color="auto"/>
                <w:bottom w:val="none" w:sz="0" w:space="0" w:color="auto"/>
                <w:right w:val="none" w:sz="0" w:space="0" w:color="auto"/>
              </w:divBdr>
            </w:div>
            <w:div w:id="1022246319">
              <w:marLeft w:val="0"/>
              <w:marRight w:val="0"/>
              <w:marTop w:val="0"/>
              <w:marBottom w:val="0"/>
              <w:divBdr>
                <w:top w:val="none" w:sz="0" w:space="0" w:color="auto"/>
                <w:left w:val="none" w:sz="0" w:space="0" w:color="auto"/>
                <w:bottom w:val="none" w:sz="0" w:space="0" w:color="auto"/>
                <w:right w:val="none" w:sz="0" w:space="0" w:color="auto"/>
              </w:divBdr>
            </w:div>
            <w:div w:id="1177230836">
              <w:marLeft w:val="0"/>
              <w:marRight w:val="0"/>
              <w:marTop w:val="0"/>
              <w:marBottom w:val="0"/>
              <w:divBdr>
                <w:top w:val="none" w:sz="0" w:space="0" w:color="auto"/>
                <w:left w:val="none" w:sz="0" w:space="0" w:color="auto"/>
                <w:bottom w:val="none" w:sz="0" w:space="0" w:color="auto"/>
                <w:right w:val="none" w:sz="0" w:space="0" w:color="auto"/>
              </w:divBdr>
            </w:div>
            <w:div w:id="1428424437">
              <w:marLeft w:val="0"/>
              <w:marRight w:val="0"/>
              <w:marTop w:val="0"/>
              <w:marBottom w:val="0"/>
              <w:divBdr>
                <w:top w:val="none" w:sz="0" w:space="0" w:color="auto"/>
                <w:left w:val="none" w:sz="0" w:space="0" w:color="auto"/>
                <w:bottom w:val="none" w:sz="0" w:space="0" w:color="auto"/>
                <w:right w:val="none" w:sz="0" w:space="0" w:color="auto"/>
              </w:divBdr>
            </w:div>
            <w:div w:id="1476678367">
              <w:marLeft w:val="0"/>
              <w:marRight w:val="0"/>
              <w:marTop w:val="0"/>
              <w:marBottom w:val="0"/>
              <w:divBdr>
                <w:top w:val="none" w:sz="0" w:space="0" w:color="auto"/>
                <w:left w:val="none" w:sz="0" w:space="0" w:color="auto"/>
                <w:bottom w:val="none" w:sz="0" w:space="0" w:color="auto"/>
                <w:right w:val="none" w:sz="0" w:space="0" w:color="auto"/>
              </w:divBdr>
            </w:div>
            <w:div w:id="1662584350">
              <w:marLeft w:val="0"/>
              <w:marRight w:val="0"/>
              <w:marTop w:val="0"/>
              <w:marBottom w:val="0"/>
              <w:divBdr>
                <w:top w:val="none" w:sz="0" w:space="0" w:color="auto"/>
                <w:left w:val="none" w:sz="0" w:space="0" w:color="auto"/>
                <w:bottom w:val="none" w:sz="0" w:space="0" w:color="auto"/>
                <w:right w:val="none" w:sz="0" w:space="0" w:color="auto"/>
              </w:divBdr>
            </w:div>
            <w:div w:id="1690528080">
              <w:marLeft w:val="0"/>
              <w:marRight w:val="0"/>
              <w:marTop w:val="0"/>
              <w:marBottom w:val="0"/>
              <w:divBdr>
                <w:top w:val="none" w:sz="0" w:space="0" w:color="auto"/>
                <w:left w:val="none" w:sz="0" w:space="0" w:color="auto"/>
                <w:bottom w:val="none" w:sz="0" w:space="0" w:color="auto"/>
                <w:right w:val="none" w:sz="0" w:space="0" w:color="auto"/>
              </w:divBdr>
            </w:div>
            <w:div w:id="2025400034">
              <w:marLeft w:val="0"/>
              <w:marRight w:val="0"/>
              <w:marTop w:val="0"/>
              <w:marBottom w:val="0"/>
              <w:divBdr>
                <w:top w:val="none" w:sz="0" w:space="0" w:color="auto"/>
                <w:left w:val="none" w:sz="0" w:space="0" w:color="auto"/>
                <w:bottom w:val="none" w:sz="0" w:space="0" w:color="auto"/>
                <w:right w:val="none" w:sz="0" w:space="0" w:color="auto"/>
              </w:divBdr>
            </w:div>
            <w:div w:id="21392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946">
      <w:bodyDiv w:val="1"/>
      <w:marLeft w:val="0"/>
      <w:marRight w:val="0"/>
      <w:marTop w:val="0"/>
      <w:marBottom w:val="0"/>
      <w:divBdr>
        <w:top w:val="none" w:sz="0" w:space="0" w:color="auto"/>
        <w:left w:val="none" w:sz="0" w:space="0" w:color="auto"/>
        <w:bottom w:val="none" w:sz="0" w:space="0" w:color="auto"/>
        <w:right w:val="none" w:sz="0" w:space="0" w:color="auto"/>
      </w:divBdr>
    </w:div>
    <w:div w:id="362750183">
      <w:bodyDiv w:val="1"/>
      <w:marLeft w:val="0"/>
      <w:marRight w:val="0"/>
      <w:marTop w:val="0"/>
      <w:marBottom w:val="0"/>
      <w:divBdr>
        <w:top w:val="none" w:sz="0" w:space="0" w:color="auto"/>
        <w:left w:val="none" w:sz="0" w:space="0" w:color="auto"/>
        <w:bottom w:val="none" w:sz="0" w:space="0" w:color="auto"/>
        <w:right w:val="none" w:sz="0" w:space="0" w:color="auto"/>
      </w:divBdr>
    </w:div>
    <w:div w:id="420639287">
      <w:bodyDiv w:val="1"/>
      <w:marLeft w:val="0"/>
      <w:marRight w:val="0"/>
      <w:marTop w:val="0"/>
      <w:marBottom w:val="0"/>
      <w:divBdr>
        <w:top w:val="none" w:sz="0" w:space="0" w:color="auto"/>
        <w:left w:val="none" w:sz="0" w:space="0" w:color="auto"/>
        <w:bottom w:val="none" w:sz="0" w:space="0" w:color="auto"/>
        <w:right w:val="none" w:sz="0" w:space="0" w:color="auto"/>
      </w:divBdr>
      <w:divsChild>
        <w:div w:id="1442335576">
          <w:marLeft w:val="0"/>
          <w:marRight w:val="0"/>
          <w:marTop w:val="0"/>
          <w:marBottom w:val="0"/>
          <w:divBdr>
            <w:top w:val="none" w:sz="0" w:space="0" w:color="auto"/>
            <w:left w:val="none" w:sz="0" w:space="0" w:color="auto"/>
            <w:bottom w:val="none" w:sz="0" w:space="0" w:color="auto"/>
            <w:right w:val="none" w:sz="0" w:space="0" w:color="auto"/>
          </w:divBdr>
          <w:divsChild>
            <w:div w:id="90974091">
              <w:marLeft w:val="0"/>
              <w:marRight w:val="0"/>
              <w:marTop w:val="0"/>
              <w:marBottom w:val="0"/>
              <w:divBdr>
                <w:top w:val="none" w:sz="0" w:space="0" w:color="auto"/>
                <w:left w:val="none" w:sz="0" w:space="0" w:color="auto"/>
                <w:bottom w:val="none" w:sz="0" w:space="0" w:color="auto"/>
                <w:right w:val="none" w:sz="0" w:space="0" w:color="auto"/>
              </w:divBdr>
            </w:div>
            <w:div w:id="344937907">
              <w:marLeft w:val="0"/>
              <w:marRight w:val="0"/>
              <w:marTop w:val="0"/>
              <w:marBottom w:val="0"/>
              <w:divBdr>
                <w:top w:val="none" w:sz="0" w:space="0" w:color="auto"/>
                <w:left w:val="none" w:sz="0" w:space="0" w:color="auto"/>
                <w:bottom w:val="none" w:sz="0" w:space="0" w:color="auto"/>
                <w:right w:val="none" w:sz="0" w:space="0" w:color="auto"/>
              </w:divBdr>
            </w:div>
            <w:div w:id="509563242">
              <w:marLeft w:val="0"/>
              <w:marRight w:val="0"/>
              <w:marTop w:val="0"/>
              <w:marBottom w:val="0"/>
              <w:divBdr>
                <w:top w:val="none" w:sz="0" w:space="0" w:color="auto"/>
                <w:left w:val="none" w:sz="0" w:space="0" w:color="auto"/>
                <w:bottom w:val="none" w:sz="0" w:space="0" w:color="auto"/>
                <w:right w:val="none" w:sz="0" w:space="0" w:color="auto"/>
              </w:divBdr>
            </w:div>
            <w:div w:id="874200641">
              <w:marLeft w:val="0"/>
              <w:marRight w:val="0"/>
              <w:marTop w:val="0"/>
              <w:marBottom w:val="0"/>
              <w:divBdr>
                <w:top w:val="none" w:sz="0" w:space="0" w:color="auto"/>
                <w:left w:val="none" w:sz="0" w:space="0" w:color="auto"/>
                <w:bottom w:val="none" w:sz="0" w:space="0" w:color="auto"/>
                <w:right w:val="none" w:sz="0" w:space="0" w:color="auto"/>
              </w:divBdr>
            </w:div>
            <w:div w:id="1334142130">
              <w:marLeft w:val="0"/>
              <w:marRight w:val="0"/>
              <w:marTop w:val="0"/>
              <w:marBottom w:val="0"/>
              <w:divBdr>
                <w:top w:val="none" w:sz="0" w:space="0" w:color="auto"/>
                <w:left w:val="none" w:sz="0" w:space="0" w:color="auto"/>
                <w:bottom w:val="none" w:sz="0" w:space="0" w:color="auto"/>
                <w:right w:val="none" w:sz="0" w:space="0" w:color="auto"/>
              </w:divBdr>
            </w:div>
            <w:div w:id="1466460500">
              <w:marLeft w:val="0"/>
              <w:marRight w:val="0"/>
              <w:marTop w:val="0"/>
              <w:marBottom w:val="0"/>
              <w:divBdr>
                <w:top w:val="none" w:sz="0" w:space="0" w:color="auto"/>
                <w:left w:val="none" w:sz="0" w:space="0" w:color="auto"/>
                <w:bottom w:val="none" w:sz="0" w:space="0" w:color="auto"/>
                <w:right w:val="none" w:sz="0" w:space="0" w:color="auto"/>
              </w:divBdr>
            </w:div>
            <w:div w:id="1510952257">
              <w:marLeft w:val="0"/>
              <w:marRight w:val="0"/>
              <w:marTop w:val="0"/>
              <w:marBottom w:val="0"/>
              <w:divBdr>
                <w:top w:val="none" w:sz="0" w:space="0" w:color="auto"/>
                <w:left w:val="none" w:sz="0" w:space="0" w:color="auto"/>
                <w:bottom w:val="none" w:sz="0" w:space="0" w:color="auto"/>
                <w:right w:val="none" w:sz="0" w:space="0" w:color="auto"/>
              </w:divBdr>
            </w:div>
            <w:div w:id="1622614726">
              <w:marLeft w:val="0"/>
              <w:marRight w:val="0"/>
              <w:marTop w:val="0"/>
              <w:marBottom w:val="0"/>
              <w:divBdr>
                <w:top w:val="none" w:sz="0" w:space="0" w:color="auto"/>
                <w:left w:val="none" w:sz="0" w:space="0" w:color="auto"/>
                <w:bottom w:val="none" w:sz="0" w:space="0" w:color="auto"/>
                <w:right w:val="none" w:sz="0" w:space="0" w:color="auto"/>
              </w:divBdr>
            </w:div>
            <w:div w:id="1688172398">
              <w:marLeft w:val="0"/>
              <w:marRight w:val="0"/>
              <w:marTop w:val="0"/>
              <w:marBottom w:val="0"/>
              <w:divBdr>
                <w:top w:val="none" w:sz="0" w:space="0" w:color="auto"/>
                <w:left w:val="none" w:sz="0" w:space="0" w:color="auto"/>
                <w:bottom w:val="none" w:sz="0" w:space="0" w:color="auto"/>
                <w:right w:val="none" w:sz="0" w:space="0" w:color="auto"/>
              </w:divBdr>
            </w:div>
            <w:div w:id="18127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75240">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29751799">
      <w:bodyDiv w:val="1"/>
      <w:marLeft w:val="0"/>
      <w:marRight w:val="0"/>
      <w:marTop w:val="0"/>
      <w:marBottom w:val="0"/>
      <w:divBdr>
        <w:top w:val="none" w:sz="0" w:space="0" w:color="auto"/>
        <w:left w:val="none" w:sz="0" w:space="0" w:color="auto"/>
        <w:bottom w:val="none" w:sz="0" w:space="0" w:color="auto"/>
        <w:right w:val="none" w:sz="0" w:space="0" w:color="auto"/>
      </w:divBdr>
      <w:divsChild>
        <w:div w:id="698819047">
          <w:marLeft w:val="0"/>
          <w:marRight w:val="0"/>
          <w:marTop w:val="0"/>
          <w:marBottom w:val="0"/>
          <w:divBdr>
            <w:top w:val="none" w:sz="0" w:space="0" w:color="auto"/>
            <w:left w:val="none" w:sz="0" w:space="0" w:color="auto"/>
            <w:bottom w:val="none" w:sz="0" w:space="0" w:color="auto"/>
            <w:right w:val="none" w:sz="0" w:space="0" w:color="auto"/>
          </w:divBdr>
          <w:divsChild>
            <w:div w:id="61755595">
              <w:marLeft w:val="0"/>
              <w:marRight w:val="0"/>
              <w:marTop w:val="0"/>
              <w:marBottom w:val="0"/>
              <w:divBdr>
                <w:top w:val="none" w:sz="0" w:space="0" w:color="auto"/>
                <w:left w:val="none" w:sz="0" w:space="0" w:color="auto"/>
                <w:bottom w:val="none" w:sz="0" w:space="0" w:color="auto"/>
                <w:right w:val="none" w:sz="0" w:space="0" w:color="auto"/>
              </w:divBdr>
            </w:div>
            <w:div w:id="401370532">
              <w:marLeft w:val="0"/>
              <w:marRight w:val="0"/>
              <w:marTop w:val="0"/>
              <w:marBottom w:val="0"/>
              <w:divBdr>
                <w:top w:val="none" w:sz="0" w:space="0" w:color="auto"/>
                <w:left w:val="none" w:sz="0" w:space="0" w:color="auto"/>
                <w:bottom w:val="none" w:sz="0" w:space="0" w:color="auto"/>
                <w:right w:val="none" w:sz="0" w:space="0" w:color="auto"/>
              </w:divBdr>
            </w:div>
            <w:div w:id="754058762">
              <w:marLeft w:val="0"/>
              <w:marRight w:val="0"/>
              <w:marTop w:val="0"/>
              <w:marBottom w:val="0"/>
              <w:divBdr>
                <w:top w:val="none" w:sz="0" w:space="0" w:color="auto"/>
                <w:left w:val="none" w:sz="0" w:space="0" w:color="auto"/>
                <w:bottom w:val="none" w:sz="0" w:space="0" w:color="auto"/>
                <w:right w:val="none" w:sz="0" w:space="0" w:color="auto"/>
              </w:divBdr>
            </w:div>
            <w:div w:id="786852338">
              <w:marLeft w:val="0"/>
              <w:marRight w:val="0"/>
              <w:marTop w:val="0"/>
              <w:marBottom w:val="0"/>
              <w:divBdr>
                <w:top w:val="none" w:sz="0" w:space="0" w:color="auto"/>
                <w:left w:val="none" w:sz="0" w:space="0" w:color="auto"/>
                <w:bottom w:val="none" w:sz="0" w:space="0" w:color="auto"/>
                <w:right w:val="none" w:sz="0" w:space="0" w:color="auto"/>
              </w:divBdr>
            </w:div>
            <w:div w:id="819149487">
              <w:marLeft w:val="0"/>
              <w:marRight w:val="0"/>
              <w:marTop w:val="0"/>
              <w:marBottom w:val="0"/>
              <w:divBdr>
                <w:top w:val="none" w:sz="0" w:space="0" w:color="auto"/>
                <w:left w:val="none" w:sz="0" w:space="0" w:color="auto"/>
                <w:bottom w:val="none" w:sz="0" w:space="0" w:color="auto"/>
                <w:right w:val="none" w:sz="0" w:space="0" w:color="auto"/>
              </w:divBdr>
            </w:div>
            <w:div w:id="841625816">
              <w:marLeft w:val="0"/>
              <w:marRight w:val="0"/>
              <w:marTop w:val="0"/>
              <w:marBottom w:val="0"/>
              <w:divBdr>
                <w:top w:val="none" w:sz="0" w:space="0" w:color="auto"/>
                <w:left w:val="none" w:sz="0" w:space="0" w:color="auto"/>
                <w:bottom w:val="none" w:sz="0" w:space="0" w:color="auto"/>
                <w:right w:val="none" w:sz="0" w:space="0" w:color="auto"/>
              </w:divBdr>
            </w:div>
            <w:div w:id="1354839900">
              <w:marLeft w:val="0"/>
              <w:marRight w:val="0"/>
              <w:marTop w:val="0"/>
              <w:marBottom w:val="0"/>
              <w:divBdr>
                <w:top w:val="none" w:sz="0" w:space="0" w:color="auto"/>
                <w:left w:val="none" w:sz="0" w:space="0" w:color="auto"/>
                <w:bottom w:val="none" w:sz="0" w:space="0" w:color="auto"/>
                <w:right w:val="none" w:sz="0" w:space="0" w:color="auto"/>
              </w:divBdr>
            </w:div>
            <w:div w:id="1459645515">
              <w:marLeft w:val="0"/>
              <w:marRight w:val="0"/>
              <w:marTop w:val="0"/>
              <w:marBottom w:val="0"/>
              <w:divBdr>
                <w:top w:val="none" w:sz="0" w:space="0" w:color="auto"/>
                <w:left w:val="none" w:sz="0" w:space="0" w:color="auto"/>
                <w:bottom w:val="none" w:sz="0" w:space="0" w:color="auto"/>
                <w:right w:val="none" w:sz="0" w:space="0" w:color="auto"/>
              </w:divBdr>
            </w:div>
            <w:div w:id="1489633468">
              <w:marLeft w:val="0"/>
              <w:marRight w:val="0"/>
              <w:marTop w:val="0"/>
              <w:marBottom w:val="0"/>
              <w:divBdr>
                <w:top w:val="none" w:sz="0" w:space="0" w:color="auto"/>
                <w:left w:val="none" w:sz="0" w:space="0" w:color="auto"/>
                <w:bottom w:val="none" w:sz="0" w:space="0" w:color="auto"/>
                <w:right w:val="none" w:sz="0" w:space="0" w:color="auto"/>
              </w:divBdr>
            </w:div>
            <w:div w:id="151441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642772">
      <w:bodyDiv w:val="1"/>
      <w:marLeft w:val="0"/>
      <w:marRight w:val="0"/>
      <w:marTop w:val="0"/>
      <w:marBottom w:val="0"/>
      <w:divBdr>
        <w:top w:val="none" w:sz="0" w:space="0" w:color="auto"/>
        <w:left w:val="none" w:sz="0" w:space="0" w:color="auto"/>
        <w:bottom w:val="none" w:sz="0" w:space="0" w:color="auto"/>
        <w:right w:val="none" w:sz="0" w:space="0" w:color="auto"/>
      </w:divBdr>
    </w:div>
    <w:div w:id="638649013">
      <w:bodyDiv w:val="1"/>
      <w:marLeft w:val="0"/>
      <w:marRight w:val="0"/>
      <w:marTop w:val="0"/>
      <w:marBottom w:val="0"/>
      <w:divBdr>
        <w:top w:val="none" w:sz="0" w:space="0" w:color="auto"/>
        <w:left w:val="none" w:sz="0" w:space="0" w:color="auto"/>
        <w:bottom w:val="none" w:sz="0" w:space="0" w:color="auto"/>
        <w:right w:val="none" w:sz="0" w:space="0" w:color="auto"/>
      </w:divBdr>
    </w:div>
    <w:div w:id="639192730">
      <w:bodyDiv w:val="1"/>
      <w:marLeft w:val="0"/>
      <w:marRight w:val="0"/>
      <w:marTop w:val="0"/>
      <w:marBottom w:val="0"/>
      <w:divBdr>
        <w:top w:val="none" w:sz="0" w:space="0" w:color="auto"/>
        <w:left w:val="none" w:sz="0" w:space="0" w:color="auto"/>
        <w:bottom w:val="none" w:sz="0" w:space="0" w:color="auto"/>
        <w:right w:val="none" w:sz="0" w:space="0" w:color="auto"/>
      </w:divBdr>
      <w:divsChild>
        <w:div w:id="1396203194">
          <w:marLeft w:val="0"/>
          <w:marRight w:val="0"/>
          <w:marTop w:val="0"/>
          <w:marBottom w:val="0"/>
          <w:divBdr>
            <w:top w:val="none" w:sz="0" w:space="0" w:color="auto"/>
            <w:left w:val="none" w:sz="0" w:space="0" w:color="auto"/>
            <w:bottom w:val="none" w:sz="0" w:space="0" w:color="auto"/>
            <w:right w:val="none" w:sz="0" w:space="0" w:color="auto"/>
          </w:divBdr>
          <w:divsChild>
            <w:div w:id="74672620">
              <w:marLeft w:val="0"/>
              <w:marRight w:val="0"/>
              <w:marTop w:val="0"/>
              <w:marBottom w:val="0"/>
              <w:divBdr>
                <w:top w:val="none" w:sz="0" w:space="0" w:color="auto"/>
                <w:left w:val="none" w:sz="0" w:space="0" w:color="auto"/>
                <w:bottom w:val="none" w:sz="0" w:space="0" w:color="auto"/>
                <w:right w:val="none" w:sz="0" w:space="0" w:color="auto"/>
              </w:divBdr>
            </w:div>
            <w:div w:id="277836748">
              <w:marLeft w:val="0"/>
              <w:marRight w:val="0"/>
              <w:marTop w:val="0"/>
              <w:marBottom w:val="0"/>
              <w:divBdr>
                <w:top w:val="none" w:sz="0" w:space="0" w:color="auto"/>
                <w:left w:val="none" w:sz="0" w:space="0" w:color="auto"/>
                <w:bottom w:val="none" w:sz="0" w:space="0" w:color="auto"/>
                <w:right w:val="none" w:sz="0" w:space="0" w:color="auto"/>
              </w:divBdr>
            </w:div>
            <w:div w:id="449937042">
              <w:marLeft w:val="0"/>
              <w:marRight w:val="0"/>
              <w:marTop w:val="0"/>
              <w:marBottom w:val="0"/>
              <w:divBdr>
                <w:top w:val="none" w:sz="0" w:space="0" w:color="auto"/>
                <w:left w:val="none" w:sz="0" w:space="0" w:color="auto"/>
                <w:bottom w:val="none" w:sz="0" w:space="0" w:color="auto"/>
                <w:right w:val="none" w:sz="0" w:space="0" w:color="auto"/>
              </w:divBdr>
            </w:div>
            <w:div w:id="734596140">
              <w:marLeft w:val="0"/>
              <w:marRight w:val="0"/>
              <w:marTop w:val="0"/>
              <w:marBottom w:val="0"/>
              <w:divBdr>
                <w:top w:val="none" w:sz="0" w:space="0" w:color="auto"/>
                <w:left w:val="none" w:sz="0" w:space="0" w:color="auto"/>
                <w:bottom w:val="none" w:sz="0" w:space="0" w:color="auto"/>
                <w:right w:val="none" w:sz="0" w:space="0" w:color="auto"/>
              </w:divBdr>
            </w:div>
            <w:div w:id="738476980">
              <w:marLeft w:val="0"/>
              <w:marRight w:val="0"/>
              <w:marTop w:val="0"/>
              <w:marBottom w:val="0"/>
              <w:divBdr>
                <w:top w:val="none" w:sz="0" w:space="0" w:color="auto"/>
                <w:left w:val="none" w:sz="0" w:space="0" w:color="auto"/>
                <w:bottom w:val="none" w:sz="0" w:space="0" w:color="auto"/>
                <w:right w:val="none" w:sz="0" w:space="0" w:color="auto"/>
              </w:divBdr>
            </w:div>
            <w:div w:id="787506870">
              <w:marLeft w:val="0"/>
              <w:marRight w:val="0"/>
              <w:marTop w:val="0"/>
              <w:marBottom w:val="0"/>
              <w:divBdr>
                <w:top w:val="none" w:sz="0" w:space="0" w:color="auto"/>
                <w:left w:val="none" w:sz="0" w:space="0" w:color="auto"/>
                <w:bottom w:val="none" w:sz="0" w:space="0" w:color="auto"/>
                <w:right w:val="none" w:sz="0" w:space="0" w:color="auto"/>
              </w:divBdr>
            </w:div>
            <w:div w:id="1477381369">
              <w:marLeft w:val="0"/>
              <w:marRight w:val="0"/>
              <w:marTop w:val="0"/>
              <w:marBottom w:val="0"/>
              <w:divBdr>
                <w:top w:val="none" w:sz="0" w:space="0" w:color="auto"/>
                <w:left w:val="none" w:sz="0" w:space="0" w:color="auto"/>
                <w:bottom w:val="none" w:sz="0" w:space="0" w:color="auto"/>
                <w:right w:val="none" w:sz="0" w:space="0" w:color="auto"/>
              </w:divBdr>
            </w:div>
            <w:div w:id="1786120377">
              <w:marLeft w:val="0"/>
              <w:marRight w:val="0"/>
              <w:marTop w:val="0"/>
              <w:marBottom w:val="0"/>
              <w:divBdr>
                <w:top w:val="none" w:sz="0" w:space="0" w:color="auto"/>
                <w:left w:val="none" w:sz="0" w:space="0" w:color="auto"/>
                <w:bottom w:val="none" w:sz="0" w:space="0" w:color="auto"/>
                <w:right w:val="none" w:sz="0" w:space="0" w:color="auto"/>
              </w:divBdr>
            </w:div>
            <w:div w:id="1842811406">
              <w:marLeft w:val="0"/>
              <w:marRight w:val="0"/>
              <w:marTop w:val="0"/>
              <w:marBottom w:val="0"/>
              <w:divBdr>
                <w:top w:val="none" w:sz="0" w:space="0" w:color="auto"/>
                <w:left w:val="none" w:sz="0" w:space="0" w:color="auto"/>
                <w:bottom w:val="none" w:sz="0" w:space="0" w:color="auto"/>
                <w:right w:val="none" w:sz="0" w:space="0" w:color="auto"/>
              </w:divBdr>
            </w:div>
            <w:div w:id="19610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245449">
      <w:bodyDiv w:val="1"/>
      <w:marLeft w:val="0"/>
      <w:marRight w:val="0"/>
      <w:marTop w:val="0"/>
      <w:marBottom w:val="0"/>
      <w:divBdr>
        <w:top w:val="none" w:sz="0" w:space="0" w:color="auto"/>
        <w:left w:val="none" w:sz="0" w:space="0" w:color="auto"/>
        <w:bottom w:val="none" w:sz="0" w:space="0" w:color="auto"/>
        <w:right w:val="none" w:sz="0" w:space="0" w:color="auto"/>
      </w:divBdr>
    </w:div>
    <w:div w:id="868100778">
      <w:bodyDiv w:val="1"/>
      <w:marLeft w:val="0"/>
      <w:marRight w:val="0"/>
      <w:marTop w:val="0"/>
      <w:marBottom w:val="0"/>
      <w:divBdr>
        <w:top w:val="none" w:sz="0" w:space="0" w:color="auto"/>
        <w:left w:val="none" w:sz="0" w:space="0" w:color="auto"/>
        <w:bottom w:val="none" w:sz="0" w:space="0" w:color="auto"/>
        <w:right w:val="none" w:sz="0" w:space="0" w:color="auto"/>
      </w:divBdr>
    </w:div>
    <w:div w:id="955527611">
      <w:bodyDiv w:val="1"/>
      <w:marLeft w:val="0"/>
      <w:marRight w:val="0"/>
      <w:marTop w:val="0"/>
      <w:marBottom w:val="0"/>
      <w:divBdr>
        <w:top w:val="none" w:sz="0" w:space="0" w:color="auto"/>
        <w:left w:val="none" w:sz="0" w:space="0" w:color="auto"/>
        <w:bottom w:val="none" w:sz="0" w:space="0" w:color="auto"/>
        <w:right w:val="none" w:sz="0" w:space="0" w:color="auto"/>
      </w:divBdr>
    </w:div>
    <w:div w:id="1157839510">
      <w:bodyDiv w:val="1"/>
      <w:marLeft w:val="0"/>
      <w:marRight w:val="0"/>
      <w:marTop w:val="0"/>
      <w:marBottom w:val="0"/>
      <w:divBdr>
        <w:top w:val="none" w:sz="0" w:space="0" w:color="auto"/>
        <w:left w:val="none" w:sz="0" w:space="0" w:color="auto"/>
        <w:bottom w:val="none" w:sz="0" w:space="0" w:color="auto"/>
        <w:right w:val="none" w:sz="0" w:space="0" w:color="auto"/>
      </w:divBdr>
    </w:div>
    <w:div w:id="1233664717">
      <w:bodyDiv w:val="1"/>
      <w:marLeft w:val="0"/>
      <w:marRight w:val="0"/>
      <w:marTop w:val="0"/>
      <w:marBottom w:val="0"/>
      <w:divBdr>
        <w:top w:val="none" w:sz="0" w:space="0" w:color="auto"/>
        <w:left w:val="none" w:sz="0" w:space="0" w:color="auto"/>
        <w:bottom w:val="none" w:sz="0" w:space="0" w:color="auto"/>
        <w:right w:val="none" w:sz="0" w:space="0" w:color="auto"/>
      </w:divBdr>
    </w:div>
    <w:div w:id="1339649679">
      <w:bodyDiv w:val="1"/>
      <w:marLeft w:val="0"/>
      <w:marRight w:val="0"/>
      <w:marTop w:val="0"/>
      <w:marBottom w:val="0"/>
      <w:divBdr>
        <w:top w:val="none" w:sz="0" w:space="0" w:color="auto"/>
        <w:left w:val="none" w:sz="0" w:space="0" w:color="auto"/>
        <w:bottom w:val="none" w:sz="0" w:space="0" w:color="auto"/>
        <w:right w:val="none" w:sz="0" w:space="0" w:color="auto"/>
      </w:divBdr>
    </w:div>
    <w:div w:id="1340306354">
      <w:bodyDiv w:val="1"/>
      <w:marLeft w:val="0"/>
      <w:marRight w:val="0"/>
      <w:marTop w:val="0"/>
      <w:marBottom w:val="0"/>
      <w:divBdr>
        <w:top w:val="none" w:sz="0" w:space="0" w:color="auto"/>
        <w:left w:val="none" w:sz="0" w:space="0" w:color="auto"/>
        <w:bottom w:val="none" w:sz="0" w:space="0" w:color="auto"/>
        <w:right w:val="none" w:sz="0" w:space="0" w:color="auto"/>
      </w:divBdr>
      <w:divsChild>
        <w:div w:id="1045180577">
          <w:marLeft w:val="1411"/>
          <w:marRight w:val="0"/>
          <w:marTop w:val="53"/>
          <w:marBottom w:val="0"/>
          <w:divBdr>
            <w:top w:val="none" w:sz="0" w:space="0" w:color="auto"/>
            <w:left w:val="none" w:sz="0" w:space="0" w:color="auto"/>
            <w:bottom w:val="none" w:sz="0" w:space="0" w:color="auto"/>
            <w:right w:val="none" w:sz="0" w:space="0" w:color="auto"/>
          </w:divBdr>
        </w:div>
        <w:div w:id="1216165053">
          <w:marLeft w:val="1411"/>
          <w:marRight w:val="0"/>
          <w:marTop w:val="53"/>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518080122">
      <w:bodyDiv w:val="1"/>
      <w:marLeft w:val="0"/>
      <w:marRight w:val="0"/>
      <w:marTop w:val="0"/>
      <w:marBottom w:val="0"/>
      <w:divBdr>
        <w:top w:val="none" w:sz="0" w:space="0" w:color="auto"/>
        <w:left w:val="none" w:sz="0" w:space="0" w:color="auto"/>
        <w:bottom w:val="none" w:sz="0" w:space="0" w:color="auto"/>
        <w:right w:val="none" w:sz="0" w:space="0" w:color="auto"/>
      </w:divBdr>
    </w:div>
    <w:div w:id="1534222704">
      <w:bodyDiv w:val="1"/>
      <w:marLeft w:val="0"/>
      <w:marRight w:val="0"/>
      <w:marTop w:val="0"/>
      <w:marBottom w:val="0"/>
      <w:divBdr>
        <w:top w:val="none" w:sz="0" w:space="0" w:color="auto"/>
        <w:left w:val="none" w:sz="0" w:space="0" w:color="auto"/>
        <w:bottom w:val="none" w:sz="0" w:space="0" w:color="auto"/>
        <w:right w:val="none" w:sz="0" w:space="0" w:color="auto"/>
      </w:divBdr>
      <w:divsChild>
        <w:div w:id="1172720904">
          <w:marLeft w:val="0"/>
          <w:marRight w:val="0"/>
          <w:marTop w:val="0"/>
          <w:marBottom w:val="0"/>
          <w:divBdr>
            <w:top w:val="none" w:sz="0" w:space="0" w:color="auto"/>
            <w:left w:val="none" w:sz="0" w:space="0" w:color="auto"/>
            <w:bottom w:val="none" w:sz="0" w:space="0" w:color="auto"/>
            <w:right w:val="none" w:sz="0" w:space="0" w:color="auto"/>
          </w:divBdr>
          <w:divsChild>
            <w:div w:id="28115908">
              <w:marLeft w:val="0"/>
              <w:marRight w:val="0"/>
              <w:marTop w:val="0"/>
              <w:marBottom w:val="0"/>
              <w:divBdr>
                <w:top w:val="none" w:sz="0" w:space="0" w:color="auto"/>
                <w:left w:val="none" w:sz="0" w:space="0" w:color="auto"/>
                <w:bottom w:val="none" w:sz="0" w:space="0" w:color="auto"/>
                <w:right w:val="none" w:sz="0" w:space="0" w:color="auto"/>
              </w:divBdr>
            </w:div>
            <w:div w:id="864367081">
              <w:marLeft w:val="0"/>
              <w:marRight w:val="0"/>
              <w:marTop w:val="0"/>
              <w:marBottom w:val="0"/>
              <w:divBdr>
                <w:top w:val="none" w:sz="0" w:space="0" w:color="auto"/>
                <w:left w:val="none" w:sz="0" w:space="0" w:color="auto"/>
                <w:bottom w:val="none" w:sz="0" w:space="0" w:color="auto"/>
                <w:right w:val="none" w:sz="0" w:space="0" w:color="auto"/>
              </w:divBdr>
            </w:div>
            <w:div w:id="1217158519">
              <w:marLeft w:val="0"/>
              <w:marRight w:val="0"/>
              <w:marTop w:val="0"/>
              <w:marBottom w:val="0"/>
              <w:divBdr>
                <w:top w:val="none" w:sz="0" w:space="0" w:color="auto"/>
                <w:left w:val="none" w:sz="0" w:space="0" w:color="auto"/>
                <w:bottom w:val="none" w:sz="0" w:space="0" w:color="auto"/>
                <w:right w:val="none" w:sz="0" w:space="0" w:color="auto"/>
              </w:divBdr>
            </w:div>
            <w:div w:id="1253396084">
              <w:marLeft w:val="0"/>
              <w:marRight w:val="0"/>
              <w:marTop w:val="0"/>
              <w:marBottom w:val="0"/>
              <w:divBdr>
                <w:top w:val="none" w:sz="0" w:space="0" w:color="auto"/>
                <w:left w:val="none" w:sz="0" w:space="0" w:color="auto"/>
                <w:bottom w:val="none" w:sz="0" w:space="0" w:color="auto"/>
                <w:right w:val="none" w:sz="0" w:space="0" w:color="auto"/>
              </w:divBdr>
            </w:div>
            <w:div w:id="1369257214">
              <w:marLeft w:val="0"/>
              <w:marRight w:val="0"/>
              <w:marTop w:val="0"/>
              <w:marBottom w:val="0"/>
              <w:divBdr>
                <w:top w:val="none" w:sz="0" w:space="0" w:color="auto"/>
                <w:left w:val="none" w:sz="0" w:space="0" w:color="auto"/>
                <w:bottom w:val="none" w:sz="0" w:space="0" w:color="auto"/>
                <w:right w:val="none" w:sz="0" w:space="0" w:color="auto"/>
              </w:divBdr>
            </w:div>
            <w:div w:id="1389763745">
              <w:marLeft w:val="0"/>
              <w:marRight w:val="0"/>
              <w:marTop w:val="0"/>
              <w:marBottom w:val="0"/>
              <w:divBdr>
                <w:top w:val="none" w:sz="0" w:space="0" w:color="auto"/>
                <w:left w:val="none" w:sz="0" w:space="0" w:color="auto"/>
                <w:bottom w:val="none" w:sz="0" w:space="0" w:color="auto"/>
                <w:right w:val="none" w:sz="0" w:space="0" w:color="auto"/>
              </w:divBdr>
            </w:div>
            <w:div w:id="1685595772">
              <w:marLeft w:val="0"/>
              <w:marRight w:val="0"/>
              <w:marTop w:val="0"/>
              <w:marBottom w:val="0"/>
              <w:divBdr>
                <w:top w:val="none" w:sz="0" w:space="0" w:color="auto"/>
                <w:left w:val="none" w:sz="0" w:space="0" w:color="auto"/>
                <w:bottom w:val="none" w:sz="0" w:space="0" w:color="auto"/>
                <w:right w:val="none" w:sz="0" w:space="0" w:color="auto"/>
              </w:divBdr>
            </w:div>
            <w:div w:id="1930044940">
              <w:marLeft w:val="0"/>
              <w:marRight w:val="0"/>
              <w:marTop w:val="0"/>
              <w:marBottom w:val="0"/>
              <w:divBdr>
                <w:top w:val="none" w:sz="0" w:space="0" w:color="auto"/>
                <w:left w:val="none" w:sz="0" w:space="0" w:color="auto"/>
                <w:bottom w:val="none" w:sz="0" w:space="0" w:color="auto"/>
                <w:right w:val="none" w:sz="0" w:space="0" w:color="auto"/>
              </w:divBdr>
            </w:div>
            <w:div w:id="2083523794">
              <w:marLeft w:val="0"/>
              <w:marRight w:val="0"/>
              <w:marTop w:val="0"/>
              <w:marBottom w:val="0"/>
              <w:divBdr>
                <w:top w:val="none" w:sz="0" w:space="0" w:color="auto"/>
                <w:left w:val="none" w:sz="0" w:space="0" w:color="auto"/>
                <w:bottom w:val="none" w:sz="0" w:space="0" w:color="auto"/>
                <w:right w:val="none" w:sz="0" w:space="0" w:color="auto"/>
              </w:divBdr>
            </w:div>
            <w:div w:id="21215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8843">
      <w:bodyDiv w:val="1"/>
      <w:marLeft w:val="0"/>
      <w:marRight w:val="0"/>
      <w:marTop w:val="0"/>
      <w:marBottom w:val="0"/>
      <w:divBdr>
        <w:top w:val="none" w:sz="0" w:space="0" w:color="auto"/>
        <w:left w:val="none" w:sz="0" w:space="0" w:color="auto"/>
        <w:bottom w:val="none" w:sz="0" w:space="0" w:color="auto"/>
        <w:right w:val="none" w:sz="0" w:space="0" w:color="auto"/>
      </w:divBdr>
      <w:divsChild>
        <w:div w:id="112748170">
          <w:marLeft w:val="0"/>
          <w:marRight w:val="0"/>
          <w:marTop w:val="0"/>
          <w:marBottom w:val="0"/>
          <w:divBdr>
            <w:top w:val="none" w:sz="0" w:space="0" w:color="auto"/>
            <w:left w:val="none" w:sz="0" w:space="0" w:color="auto"/>
            <w:bottom w:val="none" w:sz="0" w:space="0" w:color="auto"/>
            <w:right w:val="none" w:sz="0" w:space="0" w:color="auto"/>
          </w:divBdr>
          <w:divsChild>
            <w:div w:id="128978421">
              <w:marLeft w:val="0"/>
              <w:marRight w:val="0"/>
              <w:marTop w:val="0"/>
              <w:marBottom w:val="0"/>
              <w:divBdr>
                <w:top w:val="none" w:sz="0" w:space="0" w:color="auto"/>
                <w:left w:val="none" w:sz="0" w:space="0" w:color="auto"/>
                <w:bottom w:val="none" w:sz="0" w:space="0" w:color="auto"/>
                <w:right w:val="none" w:sz="0" w:space="0" w:color="auto"/>
              </w:divBdr>
            </w:div>
            <w:div w:id="247618761">
              <w:marLeft w:val="0"/>
              <w:marRight w:val="0"/>
              <w:marTop w:val="0"/>
              <w:marBottom w:val="0"/>
              <w:divBdr>
                <w:top w:val="none" w:sz="0" w:space="0" w:color="auto"/>
                <w:left w:val="none" w:sz="0" w:space="0" w:color="auto"/>
                <w:bottom w:val="none" w:sz="0" w:space="0" w:color="auto"/>
                <w:right w:val="none" w:sz="0" w:space="0" w:color="auto"/>
              </w:divBdr>
            </w:div>
            <w:div w:id="454297535">
              <w:marLeft w:val="0"/>
              <w:marRight w:val="0"/>
              <w:marTop w:val="0"/>
              <w:marBottom w:val="0"/>
              <w:divBdr>
                <w:top w:val="none" w:sz="0" w:space="0" w:color="auto"/>
                <w:left w:val="none" w:sz="0" w:space="0" w:color="auto"/>
                <w:bottom w:val="none" w:sz="0" w:space="0" w:color="auto"/>
                <w:right w:val="none" w:sz="0" w:space="0" w:color="auto"/>
              </w:divBdr>
            </w:div>
            <w:div w:id="765423024">
              <w:marLeft w:val="0"/>
              <w:marRight w:val="0"/>
              <w:marTop w:val="0"/>
              <w:marBottom w:val="0"/>
              <w:divBdr>
                <w:top w:val="none" w:sz="0" w:space="0" w:color="auto"/>
                <w:left w:val="none" w:sz="0" w:space="0" w:color="auto"/>
                <w:bottom w:val="none" w:sz="0" w:space="0" w:color="auto"/>
                <w:right w:val="none" w:sz="0" w:space="0" w:color="auto"/>
              </w:divBdr>
            </w:div>
            <w:div w:id="783034575">
              <w:marLeft w:val="0"/>
              <w:marRight w:val="0"/>
              <w:marTop w:val="0"/>
              <w:marBottom w:val="0"/>
              <w:divBdr>
                <w:top w:val="none" w:sz="0" w:space="0" w:color="auto"/>
                <w:left w:val="none" w:sz="0" w:space="0" w:color="auto"/>
                <w:bottom w:val="none" w:sz="0" w:space="0" w:color="auto"/>
                <w:right w:val="none" w:sz="0" w:space="0" w:color="auto"/>
              </w:divBdr>
            </w:div>
            <w:div w:id="901599416">
              <w:marLeft w:val="0"/>
              <w:marRight w:val="0"/>
              <w:marTop w:val="0"/>
              <w:marBottom w:val="0"/>
              <w:divBdr>
                <w:top w:val="none" w:sz="0" w:space="0" w:color="auto"/>
                <w:left w:val="none" w:sz="0" w:space="0" w:color="auto"/>
                <w:bottom w:val="none" w:sz="0" w:space="0" w:color="auto"/>
                <w:right w:val="none" w:sz="0" w:space="0" w:color="auto"/>
              </w:divBdr>
            </w:div>
            <w:div w:id="993530759">
              <w:marLeft w:val="0"/>
              <w:marRight w:val="0"/>
              <w:marTop w:val="0"/>
              <w:marBottom w:val="0"/>
              <w:divBdr>
                <w:top w:val="none" w:sz="0" w:space="0" w:color="auto"/>
                <w:left w:val="none" w:sz="0" w:space="0" w:color="auto"/>
                <w:bottom w:val="none" w:sz="0" w:space="0" w:color="auto"/>
                <w:right w:val="none" w:sz="0" w:space="0" w:color="auto"/>
              </w:divBdr>
            </w:div>
            <w:div w:id="1124614268">
              <w:marLeft w:val="0"/>
              <w:marRight w:val="0"/>
              <w:marTop w:val="0"/>
              <w:marBottom w:val="0"/>
              <w:divBdr>
                <w:top w:val="none" w:sz="0" w:space="0" w:color="auto"/>
                <w:left w:val="none" w:sz="0" w:space="0" w:color="auto"/>
                <w:bottom w:val="none" w:sz="0" w:space="0" w:color="auto"/>
                <w:right w:val="none" w:sz="0" w:space="0" w:color="auto"/>
              </w:divBdr>
            </w:div>
            <w:div w:id="1516650817">
              <w:marLeft w:val="0"/>
              <w:marRight w:val="0"/>
              <w:marTop w:val="0"/>
              <w:marBottom w:val="0"/>
              <w:divBdr>
                <w:top w:val="none" w:sz="0" w:space="0" w:color="auto"/>
                <w:left w:val="none" w:sz="0" w:space="0" w:color="auto"/>
                <w:bottom w:val="none" w:sz="0" w:space="0" w:color="auto"/>
                <w:right w:val="none" w:sz="0" w:space="0" w:color="auto"/>
              </w:divBdr>
            </w:div>
            <w:div w:id="16956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314">
      <w:bodyDiv w:val="1"/>
      <w:marLeft w:val="0"/>
      <w:marRight w:val="0"/>
      <w:marTop w:val="0"/>
      <w:marBottom w:val="0"/>
      <w:divBdr>
        <w:top w:val="none" w:sz="0" w:space="0" w:color="auto"/>
        <w:left w:val="none" w:sz="0" w:space="0" w:color="auto"/>
        <w:bottom w:val="none" w:sz="0" w:space="0" w:color="auto"/>
        <w:right w:val="none" w:sz="0" w:space="0" w:color="auto"/>
      </w:divBdr>
    </w:div>
    <w:div w:id="1575318606">
      <w:bodyDiv w:val="1"/>
      <w:marLeft w:val="0"/>
      <w:marRight w:val="0"/>
      <w:marTop w:val="0"/>
      <w:marBottom w:val="0"/>
      <w:divBdr>
        <w:top w:val="none" w:sz="0" w:space="0" w:color="auto"/>
        <w:left w:val="none" w:sz="0" w:space="0" w:color="auto"/>
        <w:bottom w:val="none" w:sz="0" w:space="0" w:color="auto"/>
        <w:right w:val="none" w:sz="0" w:space="0" w:color="auto"/>
      </w:divBdr>
    </w:div>
    <w:div w:id="1610047053">
      <w:bodyDiv w:val="1"/>
      <w:marLeft w:val="0"/>
      <w:marRight w:val="0"/>
      <w:marTop w:val="0"/>
      <w:marBottom w:val="0"/>
      <w:divBdr>
        <w:top w:val="none" w:sz="0" w:space="0" w:color="auto"/>
        <w:left w:val="none" w:sz="0" w:space="0" w:color="auto"/>
        <w:bottom w:val="none" w:sz="0" w:space="0" w:color="auto"/>
        <w:right w:val="none" w:sz="0" w:space="0" w:color="auto"/>
      </w:divBdr>
      <w:divsChild>
        <w:div w:id="441077034">
          <w:marLeft w:val="0"/>
          <w:marRight w:val="0"/>
          <w:marTop w:val="0"/>
          <w:marBottom w:val="0"/>
          <w:divBdr>
            <w:top w:val="none" w:sz="0" w:space="0" w:color="auto"/>
            <w:left w:val="none" w:sz="0" w:space="0" w:color="auto"/>
            <w:bottom w:val="none" w:sz="0" w:space="0" w:color="auto"/>
            <w:right w:val="none" w:sz="0" w:space="0" w:color="auto"/>
          </w:divBdr>
          <w:divsChild>
            <w:div w:id="497581944">
              <w:marLeft w:val="0"/>
              <w:marRight w:val="0"/>
              <w:marTop w:val="0"/>
              <w:marBottom w:val="0"/>
              <w:divBdr>
                <w:top w:val="none" w:sz="0" w:space="0" w:color="auto"/>
                <w:left w:val="none" w:sz="0" w:space="0" w:color="auto"/>
                <w:bottom w:val="none" w:sz="0" w:space="0" w:color="auto"/>
                <w:right w:val="none" w:sz="0" w:space="0" w:color="auto"/>
              </w:divBdr>
            </w:div>
            <w:div w:id="628440524">
              <w:marLeft w:val="0"/>
              <w:marRight w:val="0"/>
              <w:marTop w:val="0"/>
              <w:marBottom w:val="0"/>
              <w:divBdr>
                <w:top w:val="none" w:sz="0" w:space="0" w:color="auto"/>
                <w:left w:val="none" w:sz="0" w:space="0" w:color="auto"/>
                <w:bottom w:val="none" w:sz="0" w:space="0" w:color="auto"/>
                <w:right w:val="none" w:sz="0" w:space="0" w:color="auto"/>
              </w:divBdr>
            </w:div>
            <w:div w:id="781651538">
              <w:marLeft w:val="0"/>
              <w:marRight w:val="0"/>
              <w:marTop w:val="0"/>
              <w:marBottom w:val="0"/>
              <w:divBdr>
                <w:top w:val="none" w:sz="0" w:space="0" w:color="auto"/>
                <w:left w:val="none" w:sz="0" w:space="0" w:color="auto"/>
                <w:bottom w:val="none" w:sz="0" w:space="0" w:color="auto"/>
                <w:right w:val="none" w:sz="0" w:space="0" w:color="auto"/>
              </w:divBdr>
            </w:div>
            <w:div w:id="1034308390">
              <w:marLeft w:val="0"/>
              <w:marRight w:val="0"/>
              <w:marTop w:val="0"/>
              <w:marBottom w:val="0"/>
              <w:divBdr>
                <w:top w:val="none" w:sz="0" w:space="0" w:color="auto"/>
                <w:left w:val="none" w:sz="0" w:space="0" w:color="auto"/>
                <w:bottom w:val="none" w:sz="0" w:space="0" w:color="auto"/>
                <w:right w:val="none" w:sz="0" w:space="0" w:color="auto"/>
              </w:divBdr>
            </w:div>
            <w:div w:id="1112824183">
              <w:marLeft w:val="0"/>
              <w:marRight w:val="0"/>
              <w:marTop w:val="0"/>
              <w:marBottom w:val="0"/>
              <w:divBdr>
                <w:top w:val="none" w:sz="0" w:space="0" w:color="auto"/>
                <w:left w:val="none" w:sz="0" w:space="0" w:color="auto"/>
                <w:bottom w:val="none" w:sz="0" w:space="0" w:color="auto"/>
                <w:right w:val="none" w:sz="0" w:space="0" w:color="auto"/>
              </w:divBdr>
            </w:div>
            <w:div w:id="1294361681">
              <w:marLeft w:val="0"/>
              <w:marRight w:val="0"/>
              <w:marTop w:val="0"/>
              <w:marBottom w:val="0"/>
              <w:divBdr>
                <w:top w:val="none" w:sz="0" w:space="0" w:color="auto"/>
                <w:left w:val="none" w:sz="0" w:space="0" w:color="auto"/>
                <w:bottom w:val="none" w:sz="0" w:space="0" w:color="auto"/>
                <w:right w:val="none" w:sz="0" w:space="0" w:color="auto"/>
              </w:divBdr>
            </w:div>
            <w:div w:id="1391033360">
              <w:marLeft w:val="0"/>
              <w:marRight w:val="0"/>
              <w:marTop w:val="0"/>
              <w:marBottom w:val="0"/>
              <w:divBdr>
                <w:top w:val="none" w:sz="0" w:space="0" w:color="auto"/>
                <w:left w:val="none" w:sz="0" w:space="0" w:color="auto"/>
                <w:bottom w:val="none" w:sz="0" w:space="0" w:color="auto"/>
                <w:right w:val="none" w:sz="0" w:space="0" w:color="auto"/>
              </w:divBdr>
            </w:div>
            <w:div w:id="1556312770">
              <w:marLeft w:val="0"/>
              <w:marRight w:val="0"/>
              <w:marTop w:val="0"/>
              <w:marBottom w:val="0"/>
              <w:divBdr>
                <w:top w:val="none" w:sz="0" w:space="0" w:color="auto"/>
                <w:left w:val="none" w:sz="0" w:space="0" w:color="auto"/>
                <w:bottom w:val="none" w:sz="0" w:space="0" w:color="auto"/>
                <w:right w:val="none" w:sz="0" w:space="0" w:color="auto"/>
              </w:divBdr>
            </w:div>
            <w:div w:id="1800804614">
              <w:marLeft w:val="0"/>
              <w:marRight w:val="0"/>
              <w:marTop w:val="0"/>
              <w:marBottom w:val="0"/>
              <w:divBdr>
                <w:top w:val="none" w:sz="0" w:space="0" w:color="auto"/>
                <w:left w:val="none" w:sz="0" w:space="0" w:color="auto"/>
                <w:bottom w:val="none" w:sz="0" w:space="0" w:color="auto"/>
                <w:right w:val="none" w:sz="0" w:space="0" w:color="auto"/>
              </w:divBdr>
            </w:div>
            <w:div w:id="208078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885">
      <w:bodyDiv w:val="1"/>
      <w:marLeft w:val="0"/>
      <w:marRight w:val="0"/>
      <w:marTop w:val="0"/>
      <w:marBottom w:val="0"/>
      <w:divBdr>
        <w:top w:val="none" w:sz="0" w:space="0" w:color="auto"/>
        <w:left w:val="none" w:sz="0" w:space="0" w:color="auto"/>
        <w:bottom w:val="none" w:sz="0" w:space="0" w:color="auto"/>
        <w:right w:val="none" w:sz="0" w:space="0" w:color="auto"/>
      </w:divBdr>
    </w:div>
    <w:div w:id="1690571144">
      <w:bodyDiv w:val="1"/>
      <w:marLeft w:val="0"/>
      <w:marRight w:val="0"/>
      <w:marTop w:val="0"/>
      <w:marBottom w:val="0"/>
      <w:divBdr>
        <w:top w:val="none" w:sz="0" w:space="0" w:color="auto"/>
        <w:left w:val="none" w:sz="0" w:space="0" w:color="auto"/>
        <w:bottom w:val="none" w:sz="0" w:space="0" w:color="auto"/>
        <w:right w:val="none" w:sz="0" w:space="0" w:color="auto"/>
      </w:divBdr>
      <w:divsChild>
        <w:div w:id="827750157">
          <w:marLeft w:val="0"/>
          <w:marRight w:val="0"/>
          <w:marTop w:val="0"/>
          <w:marBottom w:val="0"/>
          <w:divBdr>
            <w:top w:val="none" w:sz="0" w:space="0" w:color="auto"/>
            <w:left w:val="none" w:sz="0" w:space="0" w:color="auto"/>
            <w:bottom w:val="none" w:sz="0" w:space="0" w:color="auto"/>
            <w:right w:val="none" w:sz="0" w:space="0" w:color="auto"/>
          </w:divBdr>
          <w:divsChild>
            <w:div w:id="180097680">
              <w:marLeft w:val="0"/>
              <w:marRight w:val="0"/>
              <w:marTop w:val="0"/>
              <w:marBottom w:val="0"/>
              <w:divBdr>
                <w:top w:val="none" w:sz="0" w:space="0" w:color="auto"/>
                <w:left w:val="none" w:sz="0" w:space="0" w:color="auto"/>
                <w:bottom w:val="none" w:sz="0" w:space="0" w:color="auto"/>
                <w:right w:val="none" w:sz="0" w:space="0" w:color="auto"/>
              </w:divBdr>
            </w:div>
            <w:div w:id="299698332">
              <w:marLeft w:val="0"/>
              <w:marRight w:val="0"/>
              <w:marTop w:val="0"/>
              <w:marBottom w:val="0"/>
              <w:divBdr>
                <w:top w:val="none" w:sz="0" w:space="0" w:color="auto"/>
                <w:left w:val="none" w:sz="0" w:space="0" w:color="auto"/>
                <w:bottom w:val="none" w:sz="0" w:space="0" w:color="auto"/>
                <w:right w:val="none" w:sz="0" w:space="0" w:color="auto"/>
              </w:divBdr>
            </w:div>
            <w:div w:id="909653558">
              <w:marLeft w:val="0"/>
              <w:marRight w:val="0"/>
              <w:marTop w:val="0"/>
              <w:marBottom w:val="0"/>
              <w:divBdr>
                <w:top w:val="none" w:sz="0" w:space="0" w:color="auto"/>
                <w:left w:val="none" w:sz="0" w:space="0" w:color="auto"/>
                <w:bottom w:val="none" w:sz="0" w:space="0" w:color="auto"/>
                <w:right w:val="none" w:sz="0" w:space="0" w:color="auto"/>
              </w:divBdr>
            </w:div>
            <w:div w:id="1010643414">
              <w:marLeft w:val="0"/>
              <w:marRight w:val="0"/>
              <w:marTop w:val="0"/>
              <w:marBottom w:val="0"/>
              <w:divBdr>
                <w:top w:val="none" w:sz="0" w:space="0" w:color="auto"/>
                <w:left w:val="none" w:sz="0" w:space="0" w:color="auto"/>
                <w:bottom w:val="none" w:sz="0" w:space="0" w:color="auto"/>
                <w:right w:val="none" w:sz="0" w:space="0" w:color="auto"/>
              </w:divBdr>
            </w:div>
            <w:div w:id="1233664322">
              <w:marLeft w:val="0"/>
              <w:marRight w:val="0"/>
              <w:marTop w:val="0"/>
              <w:marBottom w:val="0"/>
              <w:divBdr>
                <w:top w:val="none" w:sz="0" w:space="0" w:color="auto"/>
                <w:left w:val="none" w:sz="0" w:space="0" w:color="auto"/>
                <w:bottom w:val="none" w:sz="0" w:space="0" w:color="auto"/>
                <w:right w:val="none" w:sz="0" w:space="0" w:color="auto"/>
              </w:divBdr>
            </w:div>
            <w:div w:id="1450469976">
              <w:marLeft w:val="0"/>
              <w:marRight w:val="0"/>
              <w:marTop w:val="0"/>
              <w:marBottom w:val="0"/>
              <w:divBdr>
                <w:top w:val="none" w:sz="0" w:space="0" w:color="auto"/>
                <w:left w:val="none" w:sz="0" w:space="0" w:color="auto"/>
                <w:bottom w:val="none" w:sz="0" w:space="0" w:color="auto"/>
                <w:right w:val="none" w:sz="0" w:space="0" w:color="auto"/>
              </w:divBdr>
            </w:div>
            <w:div w:id="1564366274">
              <w:marLeft w:val="0"/>
              <w:marRight w:val="0"/>
              <w:marTop w:val="0"/>
              <w:marBottom w:val="0"/>
              <w:divBdr>
                <w:top w:val="none" w:sz="0" w:space="0" w:color="auto"/>
                <w:left w:val="none" w:sz="0" w:space="0" w:color="auto"/>
                <w:bottom w:val="none" w:sz="0" w:space="0" w:color="auto"/>
                <w:right w:val="none" w:sz="0" w:space="0" w:color="auto"/>
              </w:divBdr>
            </w:div>
            <w:div w:id="1641183512">
              <w:marLeft w:val="0"/>
              <w:marRight w:val="0"/>
              <w:marTop w:val="0"/>
              <w:marBottom w:val="0"/>
              <w:divBdr>
                <w:top w:val="none" w:sz="0" w:space="0" w:color="auto"/>
                <w:left w:val="none" w:sz="0" w:space="0" w:color="auto"/>
                <w:bottom w:val="none" w:sz="0" w:space="0" w:color="auto"/>
                <w:right w:val="none" w:sz="0" w:space="0" w:color="auto"/>
              </w:divBdr>
            </w:div>
            <w:div w:id="1704942629">
              <w:marLeft w:val="0"/>
              <w:marRight w:val="0"/>
              <w:marTop w:val="0"/>
              <w:marBottom w:val="0"/>
              <w:divBdr>
                <w:top w:val="none" w:sz="0" w:space="0" w:color="auto"/>
                <w:left w:val="none" w:sz="0" w:space="0" w:color="auto"/>
                <w:bottom w:val="none" w:sz="0" w:space="0" w:color="auto"/>
                <w:right w:val="none" w:sz="0" w:space="0" w:color="auto"/>
              </w:divBdr>
            </w:div>
            <w:div w:id="18293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71657">
      <w:bodyDiv w:val="1"/>
      <w:marLeft w:val="0"/>
      <w:marRight w:val="0"/>
      <w:marTop w:val="0"/>
      <w:marBottom w:val="0"/>
      <w:divBdr>
        <w:top w:val="none" w:sz="0" w:space="0" w:color="auto"/>
        <w:left w:val="none" w:sz="0" w:space="0" w:color="auto"/>
        <w:bottom w:val="none" w:sz="0" w:space="0" w:color="auto"/>
        <w:right w:val="none" w:sz="0" w:space="0" w:color="auto"/>
      </w:divBdr>
    </w:div>
    <w:div w:id="1914852132">
      <w:bodyDiv w:val="1"/>
      <w:marLeft w:val="0"/>
      <w:marRight w:val="0"/>
      <w:marTop w:val="0"/>
      <w:marBottom w:val="0"/>
      <w:divBdr>
        <w:top w:val="none" w:sz="0" w:space="0" w:color="auto"/>
        <w:left w:val="none" w:sz="0" w:space="0" w:color="auto"/>
        <w:bottom w:val="none" w:sz="0" w:space="0" w:color="auto"/>
        <w:right w:val="none" w:sz="0" w:space="0" w:color="auto"/>
      </w:divBdr>
    </w:div>
    <w:div w:id="1939174054">
      <w:bodyDiv w:val="1"/>
      <w:marLeft w:val="0"/>
      <w:marRight w:val="0"/>
      <w:marTop w:val="0"/>
      <w:marBottom w:val="0"/>
      <w:divBdr>
        <w:top w:val="none" w:sz="0" w:space="0" w:color="auto"/>
        <w:left w:val="none" w:sz="0" w:space="0" w:color="auto"/>
        <w:bottom w:val="none" w:sz="0" w:space="0" w:color="auto"/>
        <w:right w:val="none" w:sz="0" w:space="0" w:color="auto"/>
      </w:divBdr>
      <w:divsChild>
        <w:div w:id="1058287919">
          <w:marLeft w:val="0"/>
          <w:marRight w:val="0"/>
          <w:marTop w:val="0"/>
          <w:marBottom w:val="0"/>
          <w:divBdr>
            <w:top w:val="none" w:sz="0" w:space="0" w:color="auto"/>
            <w:left w:val="none" w:sz="0" w:space="0" w:color="auto"/>
            <w:bottom w:val="none" w:sz="0" w:space="0" w:color="auto"/>
            <w:right w:val="none" w:sz="0" w:space="0" w:color="auto"/>
          </w:divBdr>
          <w:divsChild>
            <w:div w:id="331222125">
              <w:marLeft w:val="0"/>
              <w:marRight w:val="0"/>
              <w:marTop w:val="0"/>
              <w:marBottom w:val="0"/>
              <w:divBdr>
                <w:top w:val="none" w:sz="0" w:space="0" w:color="auto"/>
                <w:left w:val="none" w:sz="0" w:space="0" w:color="auto"/>
                <w:bottom w:val="none" w:sz="0" w:space="0" w:color="auto"/>
                <w:right w:val="none" w:sz="0" w:space="0" w:color="auto"/>
              </w:divBdr>
            </w:div>
            <w:div w:id="466437414">
              <w:marLeft w:val="0"/>
              <w:marRight w:val="0"/>
              <w:marTop w:val="0"/>
              <w:marBottom w:val="0"/>
              <w:divBdr>
                <w:top w:val="none" w:sz="0" w:space="0" w:color="auto"/>
                <w:left w:val="none" w:sz="0" w:space="0" w:color="auto"/>
                <w:bottom w:val="none" w:sz="0" w:space="0" w:color="auto"/>
                <w:right w:val="none" w:sz="0" w:space="0" w:color="auto"/>
              </w:divBdr>
            </w:div>
            <w:div w:id="701826854">
              <w:marLeft w:val="0"/>
              <w:marRight w:val="0"/>
              <w:marTop w:val="0"/>
              <w:marBottom w:val="0"/>
              <w:divBdr>
                <w:top w:val="none" w:sz="0" w:space="0" w:color="auto"/>
                <w:left w:val="none" w:sz="0" w:space="0" w:color="auto"/>
                <w:bottom w:val="none" w:sz="0" w:space="0" w:color="auto"/>
                <w:right w:val="none" w:sz="0" w:space="0" w:color="auto"/>
              </w:divBdr>
            </w:div>
            <w:div w:id="846870209">
              <w:marLeft w:val="0"/>
              <w:marRight w:val="0"/>
              <w:marTop w:val="0"/>
              <w:marBottom w:val="0"/>
              <w:divBdr>
                <w:top w:val="none" w:sz="0" w:space="0" w:color="auto"/>
                <w:left w:val="none" w:sz="0" w:space="0" w:color="auto"/>
                <w:bottom w:val="none" w:sz="0" w:space="0" w:color="auto"/>
                <w:right w:val="none" w:sz="0" w:space="0" w:color="auto"/>
              </w:divBdr>
            </w:div>
            <w:div w:id="913053036">
              <w:marLeft w:val="0"/>
              <w:marRight w:val="0"/>
              <w:marTop w:val="0"/>
              <w:marBottom w:val="0"/>
              <w:divBdr>
                <w:top w:val="none" w:sz="0" w:space="0" w:color="auto"/>
                <w:left w:val="none" w:sz="0" w:space="0" w:color="auto"/>
                <w:bottom w:val="none" w:sz="0" w:space="0" w:color="auto"/>
                <w:right w:val="none" w:sz="0" w:space="0" w:color="auto"/>
              </w:divBdr>
            </w:div>
            <w:div w:id="1391229603">
              <w:marLeft w:val="0"/>
              <w:marRight w:val="0"/>
              <w:marTop w:val="0"/>
              <w:marBottom w:val="0"/>
              <w:divBdr>
                <w:top w:val="none" w:sz="0" w:space="0" w:color="auto"/>
                <w:left w:val="none" w:sz="0" w:space="0" w:color="auto"/>
                <w:bottom w:val="none" w:sz="0" w:space="0" w:color="auto"/>
                <w:right w:val="none" w:sz="0" w:space="0" w:color="auto"/>
              </w:divBdr>
            </w:div>
            <w:div w:id="1464806744">
              <w:marLeft w:val="0"/>
              <w:marRight w:val="0"/>
              <w:marTop w:val="0"/>
              <w:marBottom w:val="0"/>
              <w:divBdr>
                <w:top w:val="none" w:sz="0" w:space="0" w:color="auto"/>
                <w:left w:val="none" w:sz="0" w:space="0" w:color="auto"/>
                <w:bottom w:val="none" w:sz="0" w:space="0" w:color="auto"/>
                <w:right w:val="none" w:sz="0" w:space="0" w:color="auto"/>
              </w:divBdr>
            </w:div>
            <w:div w:id="1767114364">
              <w:marLeft w:val="0"/>
              <w:marRight w:val="0"/>
              <w:marTop w:val="0"/>
              <w:marBottom w:val="0"/>
              <w:divBdr>
                <w:top w:val="none" w:sz="0" w:space="0" w:color="auto"/>
                <w:left w:val="none" w:sz="0" w:space="0" w:color="auto"/>
                <w:bottom w:val="none" w:sz="0" w:space="0" w:color="auto"/>
                <w:right w:val="none" w:sz="0" w:space="0" w:color="auto"/>
              </w:divBdr>
            </w:div>
            <w:div w:id="1786345391">
              <w:marLeft w:val="0"/>
              <w:marRight w:val="0"/>
              <w:marTop w:val="0"/>
              <w:marBottom w:val="0"/>
              <w:divBdr>
                <w:top w:val="none" w:sz="0" w:space="0" w:color="auto"/>
                <w:left w:val="none" w:sz="0" w:space="0" w:color="auto"/>
                <w:bottom w:val="none" w:sz="0" w:space="0" w:color="auto"/>
                <w:right w:val="none" w:sz="0" w:space="0" w:color="auto"/>
              </w:divBdr>
            </w:div>
            <w:div w:id="188404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
    <w:div w:id="210012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61B0C-9780-4B14-A258-B5E436BF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01262DD0-0981-4E1A-B63B-38A01AADD4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B57EABB-54D9-4073-B7E4-CC4776DD17E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956</TotalTime>
  <Pages>7</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12472</CharactersWithSpaces>
  <SharedDoc>false</SharedDoc>
  <HLinks>
    <vt:vector size="60" baseType="variant">
      <vt:variant>
        <vt:i4>1507376</vt:i4>
      </vt:variant>
      <vt:variant>
        <vt:i4>44</vt:i4>
      </vt:variant>
      <vt:variant>
        <vt:i4>0</vt:i4>
      </vt:variant>
      <vt:variant>
        <vt:i4>5</vt:i4>
      </vt:variant>
      <vt:variant>
        <vt:lpwstr/>
      </vt:variant>
      <vt:variant>
        <vt:lpwstr>_Toc197679162</vt:lpwstr>
      </vt:variant>
      <vt:variant>
        <vt:i4>1507376</vt:i4>
      </vt:variant>
      <vt:variant>
        <vt:i4>41</vt:i4>
      </vt:variant>
      <vt:variant>
        <vt:i4>0</vt:i4>
      </vt:variant>
      <vt:variant>
        <vt:i4>5</vt:i4>
      </vt:variant>
      <vt:variant>
        <vt:lpwstr/>
      </vt:variant>
      <vt:variant>
        <vt:lpwstr>_Toc197679161</vt:lpwstr>
      </vt:variant>
      <vt:variant>
        <vt:i4>1507376</vt:i4>
      </vt:variant>
      <vt:variant>
        <vt:i4>38</vt:i4>
      </vt:variant>
      <vt:variant>
        <vt:i4>0</vt:i4>
      </vt:variant>
      <vt:variant>
        <vt:i4>5</vt:i4>
      </vt:variant>
      <vt:variant>
        <vt:lpwstr/>
      </vt:variant>
      <vt:variant>
        <vt:lpwstr>_Toc197679160</vt:lpwstr>
      </vt:variant>
      <vt:variant>
        <vt:i4>1310768</vt:i4>
      </vt:variant>
      <vt:variant>
        <vt:i4>35</vt:i4>
      </vt:variant>
      <vt:variant>
        <vt:i4>0</vt:i4>
      </vt:variant>
      <vt:variant>
        <vt:i4>5</vt:i4>
      </vt:variant>
      <vt:variant>
        <vt:lpwstr/>
      </vt:variant>
      <vt:variant>
        <vt:lpwstr>_Toc197679159</vt:lpwstr>
      </vt:variant>
      <vt:variant>
        <vt:i4>1310768</vt:i4>
      </vt:variant>
      <vt:variant>
        <vt:i4>32</vt:i4>
      </vt:variant>
      <vt:variant>
        <vt:i4>0</vt:i4>
      </vt:variant>
      <vt:variant>
        <vt:i4>5</vt:i4>
      </vt:variant>
      <vt:variant>
        <vt:lpwstr/>
      </vt:variant>
      <vt:variant>
        <vt:lpwstr>_Toc197679158</vt:lpwstr>
      </vt:variant>
      <vt:variant>
        <vt:i4>1310768</vt:i4>
      </vt:variant>
      <vt:variant>
        <vt:i4>29</vt:i4>
      </vt:variant>
      <vt:variant>
        <vt:i4>0</vt:i4>
      </vt:variant>
      <vt:variant>
        <vt:i4>5</vt:i4>
      </vt:variant>
      <vt:variant>
        <vt:lpwstr/>
      </vt:variant>
      <vt:variant>
        <vt:lpwstr>_Toc197679157</vt:lpwstr>
      </vt:variant>
      <vt:variant>
        <vt:i4>1310768</vt:i4>
      </vt:variant>
      <vt:variant>
        <vt:i4>26</vt:i4>
      </vt:variant>
      <vt:variant>
        <vt:i4>0</vt:i4>
      </vt:variant>
      <vt:variant>
        <vt:i4>5</vt:i4>
      </vt:variant>
      <vt:variant>
        <vt:lpwstr/>
      </vt:variant>
      <vt:variant>
        <vt:lpwstr>_Toc197679156</vt:lpwstr>
      </vt:variant>
      <vt:variant>
        <vt:i4>1310768</vt:i4>
      </vt:variant>
      <vt:variant>
        <vt:i4>20</vt:i4>
      </vt:variant>
      <vt:variant>
        <vt:i4>0</vt:i4>
      </vt:variant>
      <vt:variant>
        <vt:i4>5</vt:i4>
      </vt:variant>
      <vt:variant>
        <vt:lpwstr/>
      </vt:variant>
      <vt:variant>
        <vt:lpwstr>_Toc197679155</vt:lpwstr>
      </vt:variant>
      <vt:variant>
        <vt:i4>1310768</vt:i4>
      </vt:variant>
      <vt:variant>
        <vt:i4>17</vt:i4>
      </vt:variant>
      <vt:variant>
        <vt:i4>0</vt:i4>
      </vt:variant>
      <vt:variant>
        <vt:i4>5</vt:i4>
      </vt:variant>
      <vt:variant>
        <vt:lpwstr/>
      </vt:variant>
      <vt:variant>
        <vt:lpwstr>_Toc197679154</vt:lpwstr>
      </vt:variant>
      <vt:variant>
        <vt:i4>1310768</vt:i4>
      </vt:variant>
      <vt:variant>
        <vt:i4>14</vt:i4>
      </vt:variant>
      <vt:variant>
        <vt:i4>0</vt:i4>
      </vt:variant>
      <vt:variant>
        <vt:i4>5</vt:i4>
      </vt:variant>
      <vt:variant>
        <vt:lpwstr/>
      </vt:variant>
      <vt:variant>
        <vt:lpwstr>_Toc197679153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1163</cp:revision>
  <cp:lastPrinted>2025-02-09T08:01:00Z</cp:lastPrinted>
  <dcterms:created xsi:type="dcterms:W3CDTF">2025-02-09T08:03:00Z</dcterms:created>
  <dcterms:modified xsi:type="dcterms:W3CDTF">2025-05-09T08:34:00Z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